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A9" w:rsidRDefault="00AF4E81" w:rsidP="00AF4E81">
      <w:pPr>
        <w:jc w:val="both"/>
        <w:rPr>
          <w:sz w:val="24"/>
          <w:szCs w:val="24"/>
        </w:rPr>
      </w:pPr>
      <w:r w:rsidRPr="00AF4E81">
        <w:rPr>
          <w:sz w:val="24"/>
          <w:szCs w:val="24"/>
        </w:rPr>
        <w:t>IN THE CIRCUIT COURT OF THE TWENTIETH JUDICI</w:t>
      </w:r>
      <w:r>
        <w:rPr>
          <w:sz w:val="24"/>
          <w:szCs w:val="24"/>
        </w:rPr>
        <w:t xml:space="preserve">AL IN AND FOR CHARLOTTE COUNTY, </w:t>
      </w:r>
      <w:r w:rsidRPr="00AF4E81">
        <w:rPr>
          <w:sz w:val="24"/>
          <w:szCs w:val="24"/>
        </w:rPr>
        <w:t xml:space="preserve">FLORIDA                                                              </w:t>
      </w:r>
      <w:r>
        <w:rPr>
          <w:sz w:val="24"/>
          <w:szCs w:val="24"/>
        </w:rPr>
        <w:t xml:space="preserve"> </w:t>
      </w:r>
      <w:r w:rsidRPr="00AF4E81">
        <w:rPr>
          <w:sz w:val="24"/>
          <w:szCs w:val="24"/>
        </w:rPr>
        <w:t xml:space="preserve">        GUARDIANSHIP DIVISION</w:t>
      </w:r>
    </w:p>
    <w:p w:rsidR="00AF4E81" w:rsidRDefault="00AF4E81" w:rsidP="00AF4E81">
      <w:pPr>
        <w:jc w:val="both"/>
        <w:rPr>
          <w:sz w:val="24"/>
          <w:szCs w:val="24"/>
        </w:rPr>
      </w:pPr>
    </w:p>
    <w:p w:rsidR="00AF4E81" w:rsidRDefault="00AF4E81" w:rsidP="00AF4E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re: </w:t>
      </w:r>
      <w:r>
        <w:rPr>
          <w:sz w:val="24"/>
          <w:szCs w:val="24"/>
        </w:rPr>
        <w:tab/>
        <w:t>The guardianship of</w:t>
      </w:r>
    </w:p>
    <w:p w:rsidR="00AF4E81" w:rsidRDefault="00AF4E81" w:rsidP="00AF4E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AF4E81" w:rsidRPr="00AF4E81" w:rsidRDefault="00AF4E81" w:rsidP="00AF4E8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F71EB0">
        <w:rPr>
          <w:b/>
          <w:sz w:val="24"/>
          <w:szCs w:val="24"/>
        </w:rPr>
        <w:tab/>
      </w:r>
      <w:r w:rsidR="00F71EB0">
        <w:rPr>
          <w:b/>
          <w:sz w:val="24"/>
          <w:szCs w:val="24"/>
        </w:rPr>
        <w:tab/>
      </w:r>
      <w:r w:rsidR="00F71EB0">
        <w:rPr>
          <w:b/>
          <w:sz w:val="24"/>
          <w:szCs w:val="24"/>
        </w:rPr>
        <w:tab/>
      </w:r>
      <w:r w:rsidR="00F71EB0">
        <w:rPr>
          <w:b/>
          <w:sz w:val="24"/>
          <w:szCs w:val="24"/>
        </w:rPr>
        <w:tab/>
      </w:r>
      <w:r w:rsidR="00F71EB0">
        <w:rPr>
          <w:b/>
          <w:sz w:val="24"/>
          <w:szCs w:val="24"/>
        </w:rPr>
        <w:tab/>
      </w:r>
      <w:r w:rsidR="00F71EB0">
        <w:rPr>
          <w:b/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Case No.  </w:t>
      </w:r>
    </w:p>
    <w:p w:rsidR="00AF4E81" w:rsidRDefault="00AF4E81" w:rsidP="00AF4E8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Ward.</w:t>
      </w:r>
      <w:r w:rsidR="008342B3">
        <w:rPr>
          <w:sz w:val="24"/>
          <w:szCs w:val="24"/>
        </w:rPr>
        <w:tab/>
      </w:r>
      <w:r w:rsidR="008342B3">
        <w:rPr>
          <w:sz w:val="24"/>
          <w:szCs w:val="24"/>
        </w:rPr>
        <w:tab/>
      </w:r>
      <w:r w:rsidR="008342B3">
        <w:rPr>
          <w:sz w:val="24"/>
          <w:szCs w:val="24"/>
        </w:rPr>
        <w:tab/>
      </w:r>
      <w:r w:rsidR="008342B3">
        <w:rPr>
          <w:sz w:val="24"/>
          <w:szCs w:val="24"/>
        </w:rPr>
        <w:tab/>
        <w:t xml:space="preserve">       </w:t>
      </w:r>
      <w:r w:rsidR="006E28EC">
        <w:rPr>
          <w:sz w:val="24"/>
          <w:szCs w:val="24"/>
        </w:rPr>
        <w:t xml:space="preserve">Guardian Advocacy </w:t>
      </w:r>
      <w:r w:rsidR="008342B3">
        <w:rPr>
          <w:sz w:val="24"/>
          <w:szCs w:val="24"/>
        </w:rPr>
        <w:t>–</w:t>
      </w:r>
      <w:r w:rsidR="006E28EC">
        <w:rPr>
          <w:sz w:val="24"/>
          <w:szCs w:val="24"/>
        </w:rPr>
        <w:t xml:space="preserve"> </w:t>
      </w:r>
      <w:r w:rsidR="008342B3">
        <w:rPr>
          <w:sz w:val="24"/>
          <w:szCs w:val="24"/>
        </w:rPr>
        <w:t>Person Only</w:t>
      </w:r>
    </w:p>
    <w:p w:rsidR="00AF4E81" w:rsidRPr="00AF4E81" w:rsidRDefault="00AF4E81" w:rsidP="00AF4E81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__________________________________/</w:t>
      </w:r>
    </w:p>
    <w:p w:rsidR="00AF4E81" w:rsidRDefault="00AF4E81" w:rsidP="00112DA9">
      <w:pPr>
        <w:spacing w:line="360" w:lineRule="auto"/>
        <w:ind w:firstLine="720"/>
        <w:jc w:val="both"/>
        <w:rPr>
          <w:sz w:val="22"/>
          <w:szCs w:val="22"/>
        </w:rPr>
      </w:pPr>
    </w:p>
    <w:p w:rsidR="006E28EC" w:rsidRDefault="00AF4E81" w:rsidP="006E28EC">
      <w:pPr>
        <w:jc w:val="center"/>
        <w:rPr>
          <w:b/>
          <w:sz w:val="22"/>
          <w:szCs w:val="22"/>
        </w:rPr>
      </w:pPr>
      <w:r w:rsidRPr="00376E9C">
        <w:rPr>
          <w:b/>
          <w:sz w:val="22"/>
          <w:szCs w:val="22"/>
        </w:rPr>
        <w:t xml:space="preserve">ORDER APPROVING ANNUAL GUARDIANSHIP PLAN OF </w:t>
      </w:r>
    </w:p>
    <w:p w:rsidR="00AF4E81" w:rsidRDefault="00F71EB0" w:rsidP="006E28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GUARDIAN ADVOCATE </w:t>
      </w:r>
      <w:r w:rsidR="006E28EC">
        <w:rPr>
          <w:b/>
          <w:sz w:val="22"/>
          <w:szCs w:val="22"/>
        </w:rPr>
        <w:t xml:space="preserve">OF </w:t>
      </w:r>
      <w:r w:rsidR="00AF4E81" w:rsidRPr="00376E9C">
        <w:rPr>
          <w:b/>
          <w:sz w:val="22"/>
          <w:szCs w:val="22"/>
        </w:rPr>
        <w:t>THE PERSON</w:t>
      </w:r>
    </w:p>
    <w:p w:rsidR="006E28EC" w:rsidRPr="00376E9C" w:rsidRDefault="006E28EC" w:rsidP="006E28EC">
      <w:pPr>
        <w:jc w:val="center"/>
        <w:rPr>
          <w:b/>
          <w:sz w:val="22"/>
          <w:szCs w:val="22"/>
        </w:rPr>
      </w:pPr>
    </w:p>
    <w:p w:rsidR="00D5119A" w:rsidRDefault="00D5119A" w:rsidP="00112DA9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Court has reviewed the </w:t>
      </w:r>
      <w:r w:rsidR="007612ED">
        <w:rPr>
          <w:sz w:val="22"/>
          <w:szCs w:val="22"/>
        </w:rPr>
        <w:t xml:space="preserve">Annual Guardianship Plan of the guardian advocate of the person, </w:t>
      </w:r>
      <w:r>
        <w:rPr>
          <w:sz w:val="22"/>
          <w:szCs w:val="22"/>
        </w:rPr>
        <w:t>from</w:t>
      </w:r>
      <w:r w:rsidRPr="003B342D">
        <w:rPr>
          <w:sz w:val="22"/>
          <w:szCs w:val="22"/>
        </w:rPr>
        <w:t xml:space="preserve"> </w:t>
      </w:r>
      <w:r w:rsidR="00F71EB0">
        <w:rPr>
          <w:sz w:val="22"/>
          <w:szCs w:val="22"/>
        </w:rPr>
        <w:t>____________________ through ______________________</w:t>
      </w:r>
      <w:r w:rsidR="006E28EC">
        <w:rPr>
          <w:sz w:val="22"/>
          <w:szCs w:val="22"/>
        </w:rPr>
        <w:t xml:space="preserve">, filed by </w:t>
      </w:r>
      <w:r w:rsidR="00F71EB0">
        <w:rPr>
          <w:sz w:val="22"/>
          <w:szCs w:val="22"/>
        </w:rPr>
        <w:t>_______________________</w:t>
      </w:r>
      <w:r w:rsidR="00AF4E81">
        <w:rPr>
          <w:sz w:val="22"/>
          <w:szCs w:val="22"/>
        </w:rPr>
        <w:t>, as the g</w:t>
      </w:r>
      <w:r>
        <w:rPr>
          <w:sz w:val="22"/>
          <w:szCs w:val="22"/>
        </w:rPr>
        <w:t>uardian</w:t>
      </w:r>
      <w:r w:rsidR="00F71EB0">
        <w:rPr>
          <w:sz w:val="22"/>
          <w:szCs w:val="22"/>
        </w:rPr>
        <w:t xml:space="preserve"> advocate</w:t>
      </w:r>
      <w:r>
        <w:rPr>
          <w:sz w:val="22"/>
          <w:szCs w:val="22"/>
        </w:rPr>
        <w:t xml:space="preserve"> of </w:t>
      </w:r>
      <w:r w:rsidR="006E28EC">
        <w:rPr>
          <w:sz w:val="22"/>
          <w:szCs w:val="22"/>
        </w:rPr>
        <w:t xml:space="preserve">the person of </w:t>
      </w:r>
      <w:r w:rsidR="00F71EB0">
        <w:rPr>
          <w:sz w:val="22"/>
          <w:szCs w:val="22"/>
        </w:rPr>
        <w:t>________________________,</w:t>
      </w:r>
      <w:r w:rsidR="006E28EC">
        <w:rPr>
          <w:sz w:val="22"/>
          <w:szCs w:val="22"/>
        </w:rPr>
        <w:t xml:space="preserve"> (the Ward)</w:t>
      </w:r>
      <w:r>
        <w:rPr>
          <w:sz w:val="22"/>
          <w:szCs w:val="22"/>
        </w:rPr>
        <w:t>, on</w:t>
      </w:r>
      <w:r w:rsidR="003B6F68">
        <w:rPr>
          <w:sz w:val="22"/>
          <w:szCs w:val="22"/>
        </w:rPr>
        <w:t xml:space="preserve"> </w:t>
      </w:r>
      <w:r w:rsidR="00F71EB0">
        <w:rPr>
          <w:sz w:val="22"/>
          <w:szCs w:val="22"/>
        </w:rPr>
        <w:t>_________________</w:t>
      </w:r>
      <w:r>
        <w:rPr>
          <w:sz w:val="22"/>
          <w:szCs w:val="22"/>
        </w:rPr>
        <w:t>, and t</w:t>
      </w:r>
      <w:r w:rsidR="008342B3">
        <w:rPr>
          <w:sz w:val="22"/>
          <w:szCs w:val="22"/>
        </w:rPr>
        <w:t xml:space="preserve">he Clerk’s report thereon filed </w:t>
      </w:r>
      <w:r w:rsidR="00F71EB0">
        <w:rPr>
          <w:sz w:val="22"/>
          <w:szCs w:val="22"/>
        </w:rPr>
        <w:t>_______</w:t>
      </w:r>
      <w:r w:rsidR="00BE7BFE">
        <w:rPr>
          <w:sz w:val="22"/>
          <w:szCs w:val="22"/>
        </w:rPr>
        <w:t>_______________</w:t>
      </w:r>
      <w:r>
        <w:rPr>
          <w:sz w:val="22"/>
          <w:szCs w:val="22"/>
        </w:rPr>
        <w:t>.  The Court finds the Annual Guardianship Plan:</w:t>
      </w:r>
    </w:p>
    <w:p w:rsidR="00D5119A" w:rsidRDefault="00376E9C" w:rsidP="00112DA9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(a)</w:t>
      </w:r>
      <w:r>
        <w:rPr>
          <w:sz w:val="22"/>
          <w:szCs w:val="22"/>
        </w:rPr>
        <w:tab/>
        <w:t>Meets the needs of the w</w:t>
      </w:r>
      <w:r w:rsidR="00D5119A">
        <w:rPr>
          <w:sz w:val="22"/>
          <w:szCs w:val="22"/>
        </w:rPr>
        <w:t>ard;</w:t>
      </w:r>
    </w:p>
    <w:p w:rsidR="00D5119A" w:rsidRDefault="00AF4E81" w:rsidP="00112DA9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(b)</w:t>
      </w:r>
      <w:r>
        <w:rPr>
          <w:sz w:val="22"/>
          <w:szCs w:val="22"/>
        </w:rPr>
        <w:tab/>
        <w:t>Authorizes the g</w:t>
      </w:r>
      <w:r w:rsidR="00D5119A">
        <w:rPr>
          <w:sz w:val="22"/>
          <w:szCs w:val="22"/>
        </w:rPr>
        <w:t xml:space="preserve">uardian </w:t>
      </w:r>
      <w:r w:rsidR="007612ED">
        <w:rPr>
          <w:sz w:val="22"/>
          <w:szCs w:val="22"/>
        </w:rPr>
        <w:t>advocate</w:t>
      </w:r>
      <w:r w:rsidR="00F71EB0">
        <w:rPr>
          <w:sz w:val="22"/>
          <w:szCs w:val="22"/>
        </w:rPr>
        <w:t xml:space="preserve"> </w:t>
      </w:r>
      <w:r w:rsidR="00D5119A">
        <w:rPr>
          <w:sz w:val="22"/>
          <w:szCs w:val="22"/>
        </w:rPr>
        <w:t xml:space="preserve">to </w:t>
      </w:r>
      <w:r>
        <w:rPr>
          <w:sz w:val="22"/>
          <w:szCs w:val="22"/>
        </w:rPr>
        <w:t>a</w:t>
      </w:r>
      <w:r w:rsidR="00D5119A">
        <w:rPr>
          <w:sz w:val="22"/>
          <w:szCs w:val="22"/>
        </w:rPr>
        <w:t xml:space="preserve">ct only in areas in which the </w:t>
      </w:r>
      <w:r>
        <w:rPr>
          <w:sz w:val="22"/>
          <w:szCs w:val="22"/>
        </w:rPr>
        <w:t>w</w:t>
      </w:r>
      <w:r w:rsidR="00D5119A">
        <w:rPr>
          <w:sz w:val="22"/>
          <w:szCs w:val="22"/>
        </w:rPr>
        <w:t>ard has been declared incapacitated;</w:t>
      </w:r>
    </w:p>
    <w:p w:rsidR="00D5119A" w:rsidRDefault="00D5119A" w:rsidP="00112DA9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(c) </w:t>
      </w:r>
      <w:r>
        <w:rPr>
          <w:sz w:val="22"/>
          <w:szCs w:val="22"/>
        </w:rPr>
        <w:tab/>
        <w:t>Conforms to all other requirements of the Florida Guardianship Law; and</w:t>
      </w:r>
    </w:p>
    <w:p w:rsidR="00D5119A" w:rsidRDefault="0012169C" w:rsidP="00112DA9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(d)</w:t>
      </w:r>
      <w:r>
        <w:rPr>
          <w:sz w:val="22"/>
          <w:szCs w:val="22"/>
        </w:rPr>
        <w:tab/>
        <w:t>Does not seek or</w:t>
      </w:r>
      <w:r w:rsidR="00D5119A">
        <w:rPr>
          <w:sz w:val="22"/>
          <w:szCs w:val="22"/>
        </w:rPr>
        <w:t xml:space="preserve"> provide for additional authority to be delegated to the guardian </w:t>
      </w:r>
      <w:r w:rsidR="007612ED">
        <w:rPr>
          <w:sz w:val="22"/>
          <w:szCs w:val="22"/>
        </w:rPr>
        <w:t xml:space="preserve">advocate </w:t>
      </w:r>
      <w:r w:rsidR="00D5119A">
        <w:rPr>
          <w:sz w:val="22"/>
          <w:szCs w:val="22"/>
        </w:rPr>
        <w:t xml:space="preserve">which has not heretofore been granted after a hearing, as provided for in Section 744.331 of the Florida Guardianship Law. </w:t>
      </w:r>
    </w:p>
    <w:p w:rsidR="00D5119A" w:rsidRDefault="00D5119A" w:rsidP="00112DA9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It therefore is </w:t>
      </w:r>
    </w:p>
    <w:p w:rsidR="005F1D81" w:rsidRPr="00D5119A" w:rsidRDefault="00D5119A" w:rsidP="00AF4E81">
      <w:pPr>
        <w:spacing w:line="36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ADJUDGED that the Annual Gu</w:t>
      </w:r>
      <w:r w:rsidR="007612ED">
        <w:rPr>
          <w:sz w:val="22"/>
          <w:szCs w:val="22"/>
        </w:rPr>
        <w:t>ardianship Plan of the guardian advocate of the p</w:t>
      </w:r>
      <w:r>
        <w:rPr>
          <w:sz w:val="22"/>
          <w:szCs w:val="22"/>
        </w:rPr>
        <w:t>erson is approved and constitutes the authority for the guardian</w:t>
      </w:r>
      <w:r w:rsidR="007612ED">
        <w:rPr>
          <w:sz w:val="22"/>
          <w:szCs w:val="22"/>
        </w:rPr>
        <w:t xml:space="preserve"> advocate</w:t>
      </w:r>
      <w:r w:rsidR="00F71EB0">
        <w:rPr>
          <w:sz w:val="22"/>
          <w:szCs w:val="22"/>
        </w:rPr>
        <w:t xml:space="preserve"> </w:t>
      </w:r>
      <w:r>
        <w:rPr>
          <w:sz w:val="22"/>
          <w:szCs w:val="22"/>
        </w:rPr>
        <w:t>to act in the forthcoming year, and the guardian</w:t>
      </w:r>
      <w:r w:rsidR="007612ED">
        <w:rPr>
          <w:sz w:val="22"/>
          <w:szCs w:val="22"/>
        </w:rPr>
        <w:t xml:space="preserve"> advocate</w:t>
      </w:r>
      <w:r>
        <w:rPr>
          <w:sz w:val="22"/>
          <w:szCs w:val="22"/>
        </w:rPr>
        <w:t xml:space="preserve">’s powers are limited as set forth therein. </w:t>
      </w:r>
    </w:p>
    <w:sectPr w:rsidR="005F1D81" w:rsidRPr="00D5119A" w:rsidSect="005F1D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9A"/>
    <w:rsid w:val="00062EE8"/>
    <w:rsid w:val="000B34A8"/>
    <w:rsid w:val="000F4B0F"/>
    <w:rsid w:val="00112DA9"/>
    <w:rsid w:val="0012169C"/>
    <w:rsid w:val="00123386"/>
    <w:rsid w:val="001A2226"/>
    <w:rsid w:val="00287D89"/>
    <w:rsid w:val="002F08F1"/>
    <w:rsid w:val="002F1EA9"/>
    <w:rsid w:val="00321B8F"/>
    <w:rsid w:val="00376E9C"/>
    <w:rsid w:val="003B6F68"/>
    <w:rsid w:val="00476C4F"/>
    <w:rsid w:val="00490EAD"/>
    <w:rsid w:val="004E039D"/>
    <w:rsid w:val="004E6D9B"/>
    <w:rsid w:val="005E114E"/>
    <w:rsid w:val="005F1D81"/>
    <w:rsid w:val="00616F71"/>
    <w:rsid w:val="00660999"/>
    <w:rsid w:val="006C3ADA"/>
    <w:rsid w:val="006D1766"/>
    <w:rsid w:val="006E28EC"/>
    <w:rsid w:val="0071582C"/>
    <w:rsid w:val="007612ED"/>
    <w:rsid w:val="008342B3"/>
    <w:rsid w:val="00862512"/>
    <w:rsid w:val="008E0148"/>
    <w:rsid w:val="008E2137"/>
    <w:rsid w:val="008F0C41"/>
    <w:rsid w:val="009F0806"/>
    <w:rsid w:val="009F1942"/>
    <w:rsid w:val="00A46AE8"/>
    <w:rsid w:val="00A70A5A"/>
    <w:rsid w:val="00AD3DC4"/>
    <w:rsid w:val="00AE4BAB"/>
    <w:rsid w:val="00AF4E81"/>
    <w:rsid w:val="00B51487"/>
    <w:rsid w:val="00B6094A"/>
    <w:rsid w:val="00BE7BFE"/>
    <w:rsid w:val="00CA2CE6"/>
    <w:rsid w:val="00CC7A55"/>
    <w:rsid w:val="00CD6B86"/>
    <w:rsid w:val="00D5119A"/>
    <w:rsid w:val="00D6726F"/>
    <w:rsid w:val="00DD616C"/>
    <w:rsid w:val="00DD7A2A"/>
    <w:rsid w:val="00DF5CDC"/>
    <w:rsid w:val="00E03E19"/>
    <w:rsid w:val="00E112BC"/>
    <w:rsid w:val="00E22594"/>
    <w:rsid w:val="00F71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FD9AE4-AF2D-4935-B3BF-8609453BE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kern w:val="28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19A"/>
    <w:pPr>
      <w:spacing w:after="0" w:line="240" w:lineRule="auto"/>
    </w:pPr>
    <w:rPr>
      <w:rFonts w:eastAsia="Times New Roman"/>
      <w:color w:val="auto"/>
      <w:kern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Twardzik, Patricia</cp:lastModifiedBy>
  <cp:revision>2</cp:revision>
  <dcterms:created xsi:type="dcterms:W3CDTF">2024-08-06T15:57:00Z</dcterms:created>
  <dcterms:modified xsi:type="dcterms:W3CDTF">2024-08-06T15:57:00Z</dcterms:modified>
</cp:coreProperties>
</file>