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51" w:rsidRPr="00A30E7A" w:rsidRDefault="00F75F51" w:rsidP="00AB6331">
      <w:pPr>
        <w:widowControl/>
        <w:spacing w:line="231" w:lineRule="auto"/>
        <w:jc w:val="center"/>
        <w:rPr>
          <w:b/>
          <w:sz w:val="22"/>
          <w:szCs w:val="22"/>
        </w:rPr>
      </w:pPr>
      <w:r w:rsidRPr="00A30E7A">
        <w:rPr>
          <w:b/>
          <w:sz w:val="22"/>
          <w:szCs w:val="22"/>
          <w:lang w:val="en-CA"/>
        </w:rPr>
        <w:fldChar w:fldCharType="begin"/>
      </w:r>
      <w:r w:rsidRPr="00A30E7A">
        <w:rPr>
          <w:b/>
          <w:sz w:val="22"/>
          <w:szCs w:val="22"/>
          <w:lang w:val="en-CA"/>
        </w:rPr>
        <w:instrText xml:space="preserve"> SEQ CHAPTER \h \r 1</w:instrText>
      </w:r>
      <w:r w:rsidRPr="00A30E7A">
        <w:rPr>
          <w:b/>
          <w:sz w:val="22"/>
          <w:szCs w:val="22"/>
          <w:lang w:val="en-CA"/>
        </w:rPr>
        <w:fldChar w:fldCharType="end"/>
      </w:r>
      <w:r w:rsidRPr="00A30E7A">
        <w:rPr>
          <w:b/>
          <w:sz w:val="22"/>
          <w:szCs w:val="22"/>
        </w:rPr>
        <w:t>IN THE CIRCUIT COURT OF THE TWENTIETH JUDICIAL CIRCUIT IN AND FOR</w:t>
      </w:r>
    </w:p>
    <w:p w:rsidR="00F75F51" w:rsidRPr="00A30E7A" w:rsidRDefault="009772D5" w:rsidP="00AB6331">
      <w:pPr>
        <w:widowControl/>
        <w:tabs>
          <w:tab w:val="left" w:pos="720"/>
          <w:tab w:val="left" w:pos="1440"/>
          <w:tab w:val="left" w:pos="2160"/>
          <w:tab w:val="left" w:pos="2880"/>
          <w:tab w:val="left" w:pos="3600"/>
          <w:tab w:val="left" w:pos="4320"/>
          <w:tab w:val="left" w:pos="5040"/>
          <w:tab w:val="left" w:pos="5760"/>
          <w:tab w:val="left" w:pos="6480"/>
        </w:tabs>
        <w:spacing w:line="231" w:lineRule="auto"/>
        <w:ind w:left="6480" w:hanging="6480"/>
        <w:jc w:val="center"/>
        <w:rPr>
          <w:b/>
          <w:sz w:val="22"/>
          <w:szCs w:val="22"/>
        </w:rPr>
      </w:pPr>
      <w:r w:rsidRPr="00A30E7A">
        <w:rPr>
          <w:b/>
          <w:sz w:val="22"/>
          <w:szCs w:val="22"/>
        </w:rPr>
        <w:t xml:space="preserve">CHARLOTTE </w:t>
      </w:r>
      <w:r w:rsidR="0064630A" w:rsidRPr="00A30E7A">
        <w:rPr>
          <w:b/>
          <w:sz w:val="22"/>
          <w:szCs w:val="22"/>
        </w:rPr>
        <w:t>COUNTY, FLORIDA</w:t>
      </w:r>
      <w:r w:rsidR="0064630A" w:rsidRPr="00A30E7A">
        <w:rPr>
          <w:b/>
          <w:sz w:val="22"/>
          <w:szCs w:val="22"/>
        </w:rPr>
        <w:tab/>
      </w:r>
      <w:r w:rsidR="0064630A" w:rsidRPr="00A30E7A">
        <w:rPr>
          <w:b/>
          <w:sz w:val="22"/>
          <w:szCs w:val="22"/>
        </w:rPr>
        <w:tab/>
      </w:r>
      <w:r w:rsidR="0064630A" w:rsidRPr="00A30E7A">
        <w:rPr>
          <w:b/>
          <w:sz w:val="22"/>
          <w:szCs w:val="22"/>
        </w:rPr>
        <w:tab/>
      </w:r>
      <w:r w:rsidR="0064630A" w:rsidRPr="00A30E7A">
        <w:rPr>
          <w:b/>
          <w:sz w:val="22"/>
          <w:szCs w:val="22"/>
        </w:rPr>
        <w:tab/>
      </w:r>
      <w:r w:rsidR="00257601" w:rsidRPr="00A30E7A">
        <w:rPr>
          <w:b/>
          <w:sz w:val="22"/>
          <w:szCs w:val="22"/>
        </w:rPr>
        <w:t>CIVIL ACTION</w:t>
      </w:r>
    </w:p>
    <w:p w:rsidR="009772D5" w:rsidRPr="00A30E7A" w:rsidRDefault="00F75F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ab/>
      </w:r>
      <w:r w:rsidRPr="00A30E7A">
        <w:rPr>
          <w:sz w:val="22"/>
          <w:szCs w:val="22"/>
        </w:rPr>
        <w:tab/>
      </w:r>
      <w:r w:rsidR="0064630A" w:rsidRPr="00A30E7A">
        <w:rPr>
          <w:sz w:val="22"/>
          <w:szCs w:val="22"/>
        </w:rPr>
        <w:t xml:space="preserve">           </w:t>
      </w:r>
    </w:p>
    <w:p w:rsidR="00350475" w:rsidRDefault="00350475"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Pr>
          <w:sz w:val="22"/>
          <w:szCs w:val="22"/>
        </w:rPr>
        <w:t>IN RE: THE MATTER OF</w:t>
      </w:r>
    </w:p>
    <w:p w:rsidR="00350475" w:rsidRDefault="00350475"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596DE0" w:rsidRDefault="00596DE0"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257601" w:rsidRDefault="00257601"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ab/>
      </w:r>
      <w:r w:rsidR="00596DE0">
        <w:rPr>
          <w:sz w:val="22"/>
          <w:szCs w:val="22"/>
        </w:rPr>
        <w:t>Petitioner</w:t>
      </w:r>
      <w:r w:rsidR="008F0DF2">
        <w:rPr>
          <w:sz w:val="22"/>
          <w:szCs w:val="22"/>
        </w:rPr>
        <w:t>,</w:t>
      </w:r>
    </w:p>
    <w:p w:rsidR="008F0DF2" w:rsidRDefault="008F0DF2"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8F0DF2" w:rsidRDefault="008F0DF2"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roofErr w:type="gramStart"/>
      <w:r>
        <w:rPr>
          <w:sz w:val="22"/>
          <w:szCs w:val="22"/>
        </w:rPr>
        <w:t>and</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30E7A">
        <w:rPr>
          <w:sz w:val="22"/>
          <w:szCs w:val="22"/>
        </w:rPr>
        <w:t>Case No.</w:t>
      </w:r>
      <w:r>
        <w:rPr>
          <w:sz w:val="22"/>
          <w:szCs w:val="22"/>
        </w:rPr>
        <w:t xml:space="preserve"> </w:t>
      </w:r>
      <w:r w:rsidR="00596DE0">
        <w:rPr>
          <w:sz w:val="22"/>
          <w:szCs w:val="22"/>
        </w:rPr>
        <w:t xml:space="preserve">      </w:t>
      </w:r>
      <w:r>
        <w:rPr>
          <w:sz w:val="22"/>
          <w:szCs w:val="22"/>
        </w:rPr>
        <w:t>CA</w:t>
      </w:r>
    </w:p>
    <w:p w:rsidR="008F0DF2" w:rsidRDefault="008F0DF2"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596DE0" w:rsidRDefault="00596DE0"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8F0DF2" w:rsidRPr="00A30E7A" w:rsidRDefault="008F0DF2" w:rsidP="006463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Pr>
          <w:sz w:val="22"/>
          <w:szCs w:val="22"/>
        </w:rPr>
        <w:tab/>
      </w:r>
      <w:proofErr w:type="gramStart"/>
      <w:r w:rsidR="00596DE0">
        <w:rPr>
          <w:sz w:val="22"/>
          <w:szCs w:val="22"/>
        </w:rPr>
        <w:t>Respondent</w:t>
      </w:r>
      <w:r>
        <w:rPr>
          <w:sz w:val="22"/>
          <w:szCs w:val="22"/>
        </w:rPr>
        <w:t>.</w:t>
      </w:r>
      <w:proofErr w:type="gramEnd"/>
    </w:p>
    <w:p w:rsidR="009B6FB3" w:rsidRPr="00A30E7A" w:rsidRDefault="00A30E7A" w:rsidP="009B6FB3">
      <w:pPr>
        <w:widowControl/>
        <w:spacing w:line="231" w:lineRule="auto"/>
        <w:rPr>
          <w:sz w:val="22"/>
          <w:szCs w:val="22"/>
        </w:rPr>
      </w:pPr>
      <w:r w:rsidRPr="00A30E7A">
        <w:rPr>
          <w:sz w:val="22"/>
          <w:szCs w:val="22"/>
        </w:rPr>
        <w:t>_______________________________</w:t>
      </w:r>
      <w:r w:rsidR="008F0DF2">
        <w:rPr>
          <w:sz w:val="22"/>
          <w:szCs w:val="22"/>
        </w:rPr>
        <w:t>_____</w:t>
      </w:r>
      <w:r w:rsidRPr="00A30E7A">
        <w:rPr>
          <w:sz w:val="22"/>
          <w:szCs w:val="22"/>
        </w:rPr>
        <w:t>___/</w:t>
      </w:r>
      <w:r w:rsidR="00F75F51" w:rsidRPr="00A30E7A">
        <w:rPr>
          <w:sz w:val="22"/>
          <w:szCs w:val="22"/>
        </w:rPr>
        <w:t xml:space="preserve"> </w:t>
      </w:r>
    </w:p>
    <w:p w:rsidR="00A30E7A" w:rsidRPr="00A30E7A" w:rsidRDefault="00A30E7A" w:rsidP="009B6FB3">
      <w:pPr>
        <w:widowControl/>
        <w:spacing w:line="231" w:lineRule="auto"/>
        <w:jc w:val="center"/>
        <w:rPr>
          <w:b/>
          <w:sz w:val="22"/>
          <w:szCs w:val="22"/>
        </w:rPr>
      </w:pPr>
    </w:p>
    <w:p w:rsidR="00F75F51" w:rsidRPr="00A30E7A" w:rsidRDefault="008F5DCE" w:rsidP="009B6FB3">
      <w:pPr>
        <w:widowControl/>
        <w:spacing w:line="231" w:lineRule="auto"/>
        <w:jc w:val="center"/>
        <w:rPr>
          <w:b/>
          <w:sz w:val="22"/>
          <w:szCs w:val="22"/>
          <w:u w:val="single"/>
        </w:rPr>
      </w:pPr>
      <w:r w:rsidRPr="00A30E7A">
        <w:rPr>
          <w:b/>
          <w:sz w:val="22"/>
          <w:szCs w:val="22"/>
          <w:u w:val="single"/>
        </w:rPr>
        <w:t xml:space="preserve">ORDER </w:t>
      </w:r>
      <w:r w:rsidR="009B6FB3" w:rsidRPr="00A30E7A">
        <w:rPr>
          <w:b/>
          <w:sz w:val="22"/>
          <w:szCs w:val="22"/>
          <w:u w:val="single"/>
        </w:rPr>
        <w:t>OF REFERRAL TO MAGISTRATE</w:t>
      </w:r>
      <w:r w:rsidR="00C2380C">
        <w:rPr>
          <w:b/>
          <w:sz w:val="22"/>
          <w:szCs w:val="22"/>
          <w:u w:val="single"/>
        </w:rPr>
        <w:t xml:space="preserve"> AND NOTICE OF HEARING</w:t>
      </w:r>
    </w:p>
    <w:p w:rsidR="00DD0FA0" w:rsidRDefault="00DD0FA0" w:rsidP="00DD0FA0">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rPr>
          <w:sz w:val="22"/>
          <w:szCs w:val="22"/>
        </w:rPr>
      </w:pPr>
    </w:p>
    <w:p w:rsidR="009B6FB3" w:rsidRPr="00A30E7A" w:rsidRDefault="009B6FB3">
      <w:pPr>
        <w:widowControl/>
        <w:spacing w:line="231" w:lineRule="auto"/>
        <w:rPr>
          <w:sz w:val="22"/>
          <w:szCs w:val="22"/>
        </w:rPr>
      </w:pPr>
      <w:r w:rsidRPr="00A30E7A">
        <w:rPr>
          <w:sz w:val="22"/>
          <w:szCs w:val="22"/>
        </w:rPr>
        <w:t xml:space="preserve">THIS CASE IS REFERRED TO THE GENERAL MAGISTRATE </w:t>
      </w:r>
      <w:r w:rsidR="00AB6331" w:rsidRPr="00A30E7A">
        <w:rPr>
          <w:sz w:val="22"/>
          <w:szCs w:val="22"/>
        </w:rPr>
        <w:t>on the following issues</w:t>
      </w:r>
      <w:r w:rsidRPr="00A30E7A">
        <w:rPr>
          <w:sz w:val="22"/>
          <w:szCs w:val="22"/>
        </w:rPr>
        <w:t>:</w:t>
      </w:r>
    </w:p>
    <w:p w:rsidR="00A30E7A" w:rsidRPr="00A30E7A" w:rsidRDefault="00A30E7A">
      <w:pPr>
        <w:widowControl/>
        <w:spacing w:line="231" w:lineRule="auto"/>
        <w:rPr>
          <w:sz w:val="22"/>
          <w:szCs w:val="22"/>
        </w:rPr>
      </w:pPr>
    </w:p>
    <w:p w:rsidR="00F303E0" w:rsidRDefault="00F303E0" w:rsidP="00102E45">
      <w:pPr>
        <w:widowControl/>
        <w:spacing w:line="231" w:lineRule="auto"/>
        <w:jc w:val="both"/>
        <w:rPr>
          <w:sz w:val="22"/>
          <w:szCs w:val="22"/>
        </w:rPr>
      </w:pPr>
    </w:p>
    <w:p w:rsidR="00596DE0" w:rsidRDefault="00596DE0" w:rsidP="00102E45">
      <w:pPr>
        <w:widowControl/>
        <w:spacing w:line="231" w:lineRule="auto"/>
        <w:jc w:val="both"/>
        <w:rPr>
          <w:sz w:val="22"/>
          <w:szCs w:val="22"/>
        </w:rPr>
      </w:pPr>
    </w:p>
    <w:p w:rsidR="00F303E0" w:rsidRDefault="00AF1C6B" w:rsidP="00102E45">
      <w:pPr>
        <w:widowControl/>
        <w:spacing w:line="231" w:lineRule="auto"/>
        <w:jc w:val="both"/>
        <w:rPr>
          <w:sz w:val="22"/>
          <w:szCs w:val="22"/>
        </w:rPr>
      </w:pPr>
      <w:proofErr w:type="gramStart"/>
      <w:r>
        <w:rPr>
          <w:sz w:val="22"/>
          <w:szCs w:val="22"/>
        </w:rPr>
        <w:t>and</w:t>
      </w:r>
      <w:proofErr w:type="gramEnd"/>
      <w:r>
        <w:rPr>
          <w:sz w:val="22"/>
          <w:szCs w:val="22"/>
        </w:rPr>
        <w:t xml:space="preserve"> any other matter related thereto.</w:t>
      </w:r>
    </w:p>
    <w:p w:rsidR="00F303E0" w:rsidRDefault="00F303E0" w:rsidP="00102E45">
      <w:pPr>
        <w:widowControl/>
        <w:spacing w:line="231" w:lineRule="auto"/>
        <w:jc w:val="both"/>
        <w:rPr>
          <w:sz w:val="22"/>
          <w:szCs w:val="22"/>
        </w:rPr>
      </w:pPr>
    </w:p>
    <w:p w:rsidR="009B6FB3" w:rsidRPr="00A30E7A" w:rsidRDefault="009B6FB3" w:rsidP="00102E45">
      <w:pPr>
        <w:widowControl/>
        <w:spacing w:line="231" w:lineRule="auto"/>
        <w:jc w:val="both"/>
        <w:rPr>
          <w:sz w:val="22"/>
          <w:szCs w:val="22"/>
        </w:rPr>
      </w:pPr>
      <w:r w:rsidRPr="00A30E7A">
        <w:rPr>
          <w:sz w:val="22"/>
          <w:szCs w:val="22"/>
        </w:rPr>
        <w:t xml:space="preserve">IT IS FURTHER ORDERED that the above issues are referred to Magistrate Robert F. Koch for further proceedings, under </w:t>
      </w:r>
      <w:r w:rsidR="00A30E7A">
        <w:rPr>
          <w:sz w:val="22"/>
          <w:szCs w:val="22"/>
        </w:rPr>
        <w:t>R</w:t>
      </w:r>
      <w:r w:rsidRPr="00A30E7A">
        <w:rPr>
          <w:sz w:val="22"/>
          <w:szCs w:val="22"/>
        </w:rPr>
        <w:t>ule 1</w:t>
      </w:r>
      <w:r w:rsidR="00FA2D08">
        <w:rPr>
          <w:sz w:val="22"/>
          <w:szCs w:val="22"/>
        </w:rPr>
        <w:t>2</w:t>
      </w:r>
      <w:r w:rsidRPr="00A30E7A">
        <w:rPr>
          <w:sz w:val="22"/>
          <w:szCs w:val="22"/>
        </w:rPr>
        <w:t xml:space="preserve">.490 of the Florida </w:t>
      </w:r>
      <w:r w:rsidR="00FA2D08">
        <w:rPr>
          <w:sz w:val="22"/>
          <w:szCs w:val="22"/>
        </w:rPr>
        <w:t xml:space="preserve">Family Law </w:t>
      </w:r>
      <w:r w:rsidRPr="00A30E7A">
        <w:rPr>
          <w:sz w:val="22"/>
          <w:szCs w:val="22"/>
        </w:rPr>
        <w:t>Rules of Procedure and current administrative orders of the Court.  The Magistrate is authorized to administer oaths and conduct hearings, which may include taking of evidence, and shall file a report and recommendations that contain findings of fact, conclusions of law, and the name of the court reporter, if any.</w:t>
      </w:r>
      <w:r w:rsidR="00A30E7A">
        <w:rPr>
          <w:sz w:val="22"/>
          <w:szCs w:val="22"/>
        </w:rPr>
        <w:t xml:space="preserve">  The parties shall coordinate necessary and available hearing times directly with the Magistrate’s office by calling 941-637-2213, and shall file and serve appropriate notices of hearing.  Counsel and/or Pro Se parties </w:t>
      </w:r>
      <w:r w:rsidR="006761D6">
        <w:rPr>
          <w:sz w:val="22"/>
          <w:szCs w:val="22"/>
        </w:rPr>
        <w:t>may</w:t>
      </w:r>
      <w:r w:rsidR="00A30E7A">
        <w:rPr>
          <w:sz w:val="22"/>
          <w:szCs w:val="22"/>
        </w:rPr>
        <w:t xml:space="preserve"> contact the Administrative Office of the Courts, reception desk phone number 941-637-2281 </w:t>
      </w:r>
      <w:r w:rsidR="006761D6">
        <w:rPr>
          <w:sz w:val="22"/>
          <w:szCs w:val="22"/>
        </w:rPr>
        <w:t xml:space="preserve">no earlier than the Friday prior to hearing </w:t>
      </w:r>
      <w:r w:rsidR="00A30E7A">
        <w:rPr>
          <w:sz w:val="22"/>
          <w:szCs w:val="22"/>
        </w:rPr>
        <w:t xml:space="preserve">in order to find out in which </w:t>
      </w:r>
      <w:r w:rsidR="00A30E7A" w:rsidRPr="00A30E7A">
        <w:rPr>
          <w:b/>
          <w:sz w:val="22"/>
          <w:szCs w:val="22"/>
        </w:rPr>
        <w:t>courtroom</w:t>
      </w:r>
      <w:r w:rsidR="00A30E7A">
        <w:rPr>
          <w:sz w:val="22"/>
          <w:szCs w:val="22"/>
        </w:rPr>
        <w:t xml:space="preserve"> th</w:t>
      </w:r>
      <w:r w:rsidR="006761D6">
        <w:rPr>
          <w:sz w:val="22"/>
          <w:szCs w:val="22"/>
        </w:rPr>
        <w:t>e</w:t>
      </w:r>
      <w:r w:rsidR="00A30E7A">
        <w:rPr>
          <w:sz w:val="22"/>
          <w:szCs w:val="22"/>
        </w:rPr>
        <w:t xml:space="preserve"> hearing will be conducted.</w:t>
      </w:r>
    </w:p>
    <w:p w:rsidR="009B6FB3" w:rsidRDefault="009B6FB3" w:rsidP="00102E45">
      <w:pPr>
        <w:widowControl/>
        <w:spacing w:line="231" w:lineRule="auto"/>
        <w:jc w:val="both"/>
        <w:rPr>
          <w:sz w:val="22"/>
          <w:szCs w:val="22"/>
        </w:rPr>
      </w:pPr>
    </w:p>
    <w:p w:rsidR="00C426EF" w:rsidRPr="00C426EF" w:rsidRDefault="00C426EF" w:rsidP="00C426EF">
      <w:pPr>
        <w:pStyle w:val="WP9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C426EF">
        <w:rPr>
          <w:b/>
          <w:bCs/>
        </w:rPr>
        <w:t>HEARING PLACE AND TIME</w:t>
      </w:r>
      <w:r w:rsidR="004F45DC">
        <w:rPr>
          <w:b/>
          <w:bCs/>
        </w:rPr>
        <w:fldChar w:fldCharType="begin"/>
      </w:r>
      <w:r w:rsidRPr="00C426EF">
        <w:instrText>tc  \l 0 "3"</w:instrText>
      </w:r>
      <w:r w:rsidR="004F45DC">
        <w:rPr>
          <w:b/>
          <w:bCs/>
        </w:rPr>
        <w:fldChar w:fldCharType="end"/>
      </w:r>
    </w:p>
    <w:p w:rsidR="00C426EF" w:rsidRDefault="00C426EF" w:rsidP="00C426EF">
      <w:pPr>
        <w:widowControl/>
        <w:spacing w:line="231" w:lineRule="auto"/>
        <w:jc w:val="both"/>
        <w:rPr>
          <w:sz w:val="22"/>
          <w:szCs w:val="22"/>
        </w:rPr>
      </w:pPr>
      <w:r w:rsidRPr="00C426EF">
        <w:rPr>
          <w:sz w:val="22"/>
          <w:szCs w:val="22"/>
        </w:rPr>
        <w:t xml:space="preserve">The hearing before the Magistrate on these issues shall be held on </w:t>
      </w:r>
      <w:r w:rsidRPr="00C426EF">
        <w:rPr>
          <w:b/>
          <w:sz w:val="22"/>
          <w:szCs w:val="22"/>
          <w:u w:val="single"/>
        </w:rPr>
        <w:t xml:space="preserve">                                     </w:t>
      </w:r>
      <w:r w:rsidR="00596DE0">
        <w:rPr>
          <w:b/>
          <w:sz w:val="22"/>
          <w:szCs w:val="22"/>
          <w:u w:val="single"/>
        </w:rPr>
        <w:t xml:space="preserve">               _________________</w:t>
      </w:r>
      <w:r w:rsidR="002B444E">
        <w:rPr>
          <w:b/>
          <w:sz w:val="22"/>
          <w:szCs w:val="22"/>
          <w:u w:val="single"/>
        </w:rPr>
        <w:t>, 20</w:t>
      </w:r>
      <w:r w:rsidR="004F45DC">
        <w:rPr>
          <w:b/>
          <w:sz w:val="22"/>
          <w:szCs w:val="22"/>
          <w:u w:val="single"/>
        </w:rPr>
        <w:t>____</w:t>
      </w:r>
      <w:r w:rsidR="00483979">
        <w:rPr>
          <w:b/>
          <w:sz w:val="22"/>
          <w:szCs w:val="22"/>
          <w:u w:val="single"/>
        </w:rPr>
        <w:t xml:space="preserve"> </w:t>
      </w:r>
      <w:r w:rsidRPr="00C426EF">
        <w:rPr>
          <w:b/>
          <w:sz w:val="22"/>
          <w:szCs w:val="22"/>
          <w:u w:val="single"/>
        </w:rPr>
        <w:t xml:space="preserve">at </w:t>
      </w:r>
      <w:r w:rsidR="00596DE0">
        <w:rPr>
          <w:b/>
          <w:sz w:val="22"/>
          <w:szCs w:val="22"/>
          <w:u w:val="single"/>
        </w:rPr>
        <w:t>_____</w:t>
      </w:r>
      <w:r w:rsidRPr="00C426EF">
        <w:rPr>
          <w:b/>
          <w:sz w:val="22"/>
          <w:szCs w:val="22"/>
          <w:u w:val="single"/>
        </w:rPr>
        <w:t xml:space="preserve"> </w:t>
      </w:r>
      <w:r w:rsidR="008F0DF2">
        <w:rPr>
          <w:b/>
          <w:sz w:val="22"/>
          <w:szCs w:val="22"/>
          <w:u w:val="single"/>
        </w:rPr>
        <w:t>a</w:t>
      </w:r>
      <w:r w:rsidRPr="00C426EF">
        <w:rPr>
          <w:b/>
          <w:sz w:val="22"/>
          <w:szCs w:val="22"/>
          <w:u w:val="single"/>
        </w:rPr>
        <w:t>.m</w:t>
      </w:r>
      <w:proofErr w:type="gramStart"/>
      <w:r w:rsidRPr="00C426EF">
        <w:rPr>
          <w:b/>
          <w:sz w:val="22"/>
          <w:szCs w:val="22"/>
          <w:u w:val="single"/>
        </w:rPr>
        <w:t>.</w:t>
      </w:r>
      <w:r w:rsidR="00596DE0">
        <w:rPr>
          <w:b/>
          <w:sz w:val="22"/>
          <w:szCs w:val="22"/>
          <w:u w:val="single"/>
        </w:rPr>
        <w:t>/</w:t>
      </w:r>
      <w:proofErr w:type="gramEnd"/>
      <w:r w:rsidR="00596DE0">
        <w:rPr>
          <w:b/>
          <w:sz w:val="22"/>
          <w:szCs w:val="22"/>
          <w:u w:val="single"/>
        </w:rPr>
        <w:t>p.m.</w:t>
      </w:r>
      <w:r w:rsidRPr="00C426EF">
        <w:rPr>
          <w:sz w:val="22"/>
          <w:szCs w:val="22"/>
        </w:rPr>
        <w:t xml:space="preserve"> at the Charlotte County Justice Center, </w:t>
      </w:r>
      <w:r w:rsidR="006E774F">
        <w:rPr>
          <w:sz w:val="22"/>
          <w:szCs w:val="22"/>
        </w:rPr>
        <w:t xml:space="preserve">350 East Marion Avenue, </w:t>
      </w:r>
      <w:r w:rsidRPr="00C426EF">
        <w:rPr>
          <w:sz w:val="22"/>
          <w:szCs w:val="22"/>
        </w:rPr>
        <w:t>4</w:t>
      </w:r>
      <w:r w:rsidRPr="00C426EF">
        <w:rPr>
          <w:sz w:val="22"/>
          <w:szCs w:val="22"/>
          <w:vertAlign w:val="superscript"/>
        </w:rPr>
        <w:t>th</w:t>
      </w:r>
      <w:r w:rsidRPr="00C426EF">
        <w:rPr>
          <w:sz w:val="22"/>
          <w:szCs w:val="22"/>
        </w:rPr>
        <w:t xml:space="preserve"> Floor, Punta </w:t>
      </w:r>
      <w:proofErr w:type="spellStart"/>
      <w:r w:rsidRPr="00C426EF">
        <w:rPr>
          <w:sz w:val="22"/>
          <w:szCs w:val="22"/>
        </w:rPr>
        <w:t>Gorda</w:t>
      </w:r>
      <w:proofErr w:type="spellEnd"/>
      <w:r w:rsidRPr="00C426EF">
        <w:rPr>
          <w:sz w:val="22"/>
          <w:szCs w:val="22"/>
        </w:rPr>
        <w:t xml:space="preserve">, FL  33950. </w:t>
      </w:r>
      <w:r w:rsidR="00596DE0">
        <w:rPr>
          <w:sz w:val="22"/>
          <w:szCs w:val="22"/>
        </w:rPr>
        <w:t>_____________</w:t>
      </w:r>
      <w:r w:rsidR="008A0483">
        <w:rPr>
          <w:sz w:val="22"/>
          <w:szCs w:val="22"/>
        </w:rPr>
        <w:t xml:space="preserve"> </w:t>
      </w:r>
      <w:r w:rsidR="00EB708B" w:rsidRPr="00C426EF">
        <w:rPr>
          <w:sz w:val="22"/>
          <w:szCs w:val="22"/>
        </w:rPr>
        <w:t>(</w:t>
      </w:r>
      <w:r w:rsidR="00596DE0">
        <w:rPr>
          <w:sz w:val="22"/>
          <w:szCs w:val="22"/>
        </w:rPr>
        <w:t>______</w:t>
      </w:r>
      <w:r w:rsidR="00EB708B" w:rsidRPr="00C426EF">
        <w:rPr>
          <w:sz w:val="22"/>
          <w:szCs w:val="22"/>
        </w:rPr>
        <w:t xml:space="preserve">) </w:t>
      </w:r>
      <w:r w:rsidRPr="00C426EF">
        <w:rPr>
          <w:sz w:val="22"/>
          <w:szCs w:val="22"/>
        </w:rPr>
        <w:t>minutes have been reserved for this hearing. The time reserved for the hearing is to be split evenly by the parties.  If either party requires additional time, that party must contact the Magistrate</w:t>
      </w:r>
      <w:r>
        <w:rPr>
          <w:sz w:val="22"/>
          <w:szCs w:val="22"/>
        </w:rPr>
        <w:t>’</w:t>
      </w:r>
      <w:r w:rsidRPr="00C426EF">
        <w:rPr>
          <w:sz w:val="22"/>
          <w:szCs w:val="22"/>
        </w:rPr>
        <w:t>s Assistant within 5 days of receipt of this Order.</w:t>
      </w:r>
    </w:p>
    <w:p w:rsidR="00C426EF" w:rsidRPr="00C426EF" w:rsidRDefault="00C426EF" w:rsidP="00C426EF">
      <w:pPr>
        <w:widowControl/>
        <w:spacing w:line="231" w:lineRule="auto"/>
        <w:jc w:val="both"/>
        <w:rPr>
          <w:sz w:val="22"/>
          <w:szCs w:val="22"/>
        </w:rPr>
      </w:pPr>
    </w:p>
    <w:p w:rsidR="009B6FB3" w:rsidRPr="00A30E7A" w:rsidRDefault="00A30E7A" w:rsidP="00102E45">
      <w:pPr>
        <w:widowControl/>
        <w:spacing w:line="231" w:lineRule="auto"/>
        <w:jc w:val="both"/>
        <w:rPr>
          <w:sz w:val="22"/>
          <w:szCs w:val="22"/>
        </w:rPr>
      </w:pPr>
      <w:r>
        <w:rPr>
          <w:sz w:val="22"/>
          <w:szCs w:val="22"/>
        </w:rPr>
        <w:t xml:space="preserve">The </w:t>
      </w:r>
      <w:r w:rsidR="00102E45">
        <w:rPr>
          <w:sz w:val="22"/>
          <w:szCs w:val="22"/>
        </w:rPr>
        <w:t>M</w:t>
      </w:r>
      <w:r>
        <w:rPr>
          <w:sz w:val="22"/>
          <w:szCs w:val="22"/>
        </w:rPr>
        <w:t>agistrate shall hold such hearings as deemed necessary and shall file, as soon as practicable, a Recommended Order of the Magistrate.  If required by the Magistrate, the attorneys shall prepare a Recommended Order of the Magistrate.  Failure to submit said Recommended Order of the Magistrate in a timely manner may result in sanctions being imposed by the presiding Circuit Court Judge</w:t>
      </w:r>
      <w:r w:rsidR="009B6FB3" w:rsidRPr="00A30E7A">
        <w:rPr>
          <w:sz w:val="22"/>
          <w:szCs w:val="22"/>
        </w:rPr>
        <w:t>.</w:t>
      </w:r>
    </w:p>
    <w:p w:rsidR="009B6FB3" w:rsidRPr="00A30E7A" w:rsidRDefault="009B6FB3" w:rsidP="00102E45">
      <w:pPr>
        <w:widowControl/>
        <w:spacing w:line="231" w:lineRule="auto"/>
        <w:jc w:val="both"/>
        <w:rPr>
          <w:sz w:val="22"/>
          <w:szCs w:val="22"/>
        </w:rPr>
      </w:pPr>
    </w:p>
    <w:p w:rsidR="009B6FB3" w:rsidRPr="00A30E7A" w:rsidRDefault="00FA2D08" w:rsidP="00102E45">
      <w:pPr>
        <w:widowControl/>
        <w:spacing w:line="231" w:lineRule="auto"/>
        <w:jc w:val="both"/>
        <w:rPr>
          <w:sz w:val="22"/>
          <w:szCs w:val="22"/>
        </w:rPr>
      </w:pPr>
      <w:r w:rsidRPr="00FA2D08">
        <w:rPr>
          <w:b/>
          <w:sz w:val="22"/>
          <w:szCs w:val="22"/>
        </w:rPr>
        <w:t>If the matter before the Magistrate is a Motion for Civil Contempt/Enforcement, FAILURE TO APPEAR AT THE HEARING MAY RESULT IN ARREST.  IF YOU ARE ARRESTED, YOU MAY BE HELD IN JAIL UP TO 48 HOURS BEFORE A HEARING IS HELD</w:t>
      </w:r>
      <w:r>
        <w:rPr>
          <w:sz w:val="22"/>
          <w:szCs w:val="22"/>
        </w:rPr>
        <w:t>.</w:t>
      </w:r>
    </w:p>
    <w:p w:rsidR="009B6FB3" w:rsidRDefault="009B6FB3" w:rsidP="00102E45">
      <w:pPr>
        <w:widowControl/>
        <w:spacing w:line="231" w:lineRule="auto"/>
        <w:jc w:val="both"/>
        <w:rPr>
          <w:sz w:val="22"/>
          <w:szCs w:val="22"/>
        </w:rPr>
      </w:pPr>
    </w:p>
    <w:p w:rsidR="00FA2D08" w:rsidRDefault="00FA2D08" w:rsidP="00102E45">
      <w:pPr>
        <w:widowControl/>
        <w:spacing w:line="231" w:lineRule="auto"/>
        <w:jc w:val="both"/>
        <w:rPr>
          <w:sz w:val="22"/>
          <w:szCs w:val="22"/>
        </w:rPr>
      </w:pPr>
      <w:r w:rsidRPr="00FA2D08">
        <w:rPr>
          <w:b/>
          <w:sz w:val="22"/>
          <w:szCs w:val="22"/>
        </w:rPr>
        <w:lastRenderedPageBreak/>
        <w:t xml:space="preserve">A REFERRAL TO A MAGISTRATE REQUIRES THE CONSENT OF ALL PARTIES.  YOU ARE ENTITLED TO HAVE THIS MATTER HEARD BY A JUDGE.  IF YOU DO NOT WANT TO HAVE THIS MATTER HEARD BY THE MAGISTRATE, YOU MUST FILE A WRITTEN OBJECTION TO THE REFERRAL WITHIN TEN (10) DAYS OF THE TIME OF SERVICE OF THIS ORDER AND PROVIDE A COPY TO ALL INTERESTED PARTIES.  IF THE TIME SET FOR THE HEARING IS LESS THAN 10 DAYS AFTER SERVICE OF THIS ORDER, THE OBJECTION MUST BE MADE BEFORE THE HEARING.  IF THIS ORDER IS SERVED WITHIN THE FIRST TWENTY (20) DAYS AFTER SERVICE OF PROCESS, THE TIME TO FILE AN OBJECTION IS EXTENDED TO THE TIME WITHIN WHICH A RESPONSIVE PLEADING IS DUE.  FAILURE TO FILE A WRITTEN OBJECTION WITHIN THE APPLICABLE TIME PERIOD IS DEEMED TO BE </w:t>
      </w:r>
      <w:proofErr w:type="gramStart"/>
      <w:r w:rsidRPr="00FA2D08">
        <w:rPr>
          <w:b/>
          <w:sz w:val="22"/>
          <w:szCs w:val="22"/>
        </w:rPr>
        <w:t>A CONSENT</w:t>
      </w:r>
      <w:proofErr w:type="gramEnd"/>
      <w:r w:rsidRPr="00FA2D08">
        <w:rPr>
          <w:b/>
          <w:sz w:val="22"/>
          <w:szCs w:val="22"/>
        </w:rPr>
        <w:t xml:space="preserve"> TO THE REFERRAL</w:t>
      </w:r>
      <w:r>
        <w:rPr>
          <w:sz w:val="22"/>
          <w:szCs w:val="22"/>
        </w:rPr>
        <w:t xml:space="preserve">. </w:t>
      </w:r>
    </w:p>
    <w:p w:rsidR="00FA2D08" w:rsidRPr="00A30E7A" w:rsidRDefault="00FA2D08" w:rsidP="00102E45">
      <w:pPr>
        <w:widowControl/>
        <w:spacing w:line="231" w:lineRule="auto"/>
        <w:jc w:val="both"/>
        <w:rPr>
          <w:sz w:val="22"/>
          <w:szCs w:val="22"/>
        </w:rPr>
      </w:pPr>
    </w:p>
    <w:p w:rsidR="009B6FB3" w:rsidRPr="00A30E7A" w:rsidRDefault="009B6FB3" w:rsidP="00102E45">
      <w:pPr>
        <w:widowControl/>
        <w:spacing w:line="231" w:lineRule="auto"/>
        <w:jc w:val="both"/>
        <w:rPr>
          <w:sz w:val="22"/>
          <w:szCs w:val="22"/>
        </w:rPr>
      </w:pPr>
      <w:r w:rsidRPr="00A30E7A">
        <w:rPr>
          <w:sz w:val="22"/>
          <w:szCs w:val="22"/>
        </w:rPr>
        <w:t>If either party files a timely objection, this matter shall be returned to the undersigned judge with a notice stating the amount of time needed for hearing.</w:t>
      </w:r>
    </w:p>
    <w:p w:rsidR="009B6FB3" w:rsidRPr="00A30E7A" w:rsidRDefault="009B6FB3" w:rsidP="00102E45">
      <w:pPr>
        <w:widowControl/>
        <w:spacing w:line="231" w:lineRule="auto"/>
        <w:jc w:val="both"/>
        <w:rPr>
          <w:sz w:val="22"/>
          <w:szCs w:val="22"/>
        </w:rPr>
      </w:pPr>
    </w:p>
    <w:p w:rsidR="009B6FB3" w:rsidRPr="00A30E7A" w:rsidRDefault="009B6FB3" w:rsidP="00102E45">
      <w:pPr>
        <w:widowControl/>
        <w:spacing w:line="231" w:lineRule="auto"/>
        <w:jc w:val="both"/>
        <w:rPr>
          <w:sz w:val="22"/>
          <w:szCs w:val="22"/>
        </w:rPr>
      </w:pPr>
      <w:r w:rsidRPr="00A30E7A">
        <w:rPr>
          <w:sz w:val="22"/>
          <w:szCs w:val="22"/>
        </w:rPr>
        <w:t>REVIEW OF THE REPORT AND RECOMMENDATIONS MADE BY THE MAGISTRATE SHALL BE BY EXCE</w:t>
      </w:r>
      <w:r w:rsidR="00AB6331" w:rsidRPr="00A30E7A">
        <w:rPr>
          <w:sz w:val="22"/>
          <w:szCs w:val="22"/>
        </w:rPr>
        <w:t>P</w:t>
      </w:r>
      <w:r w:rsidRPr="00A30E7A">
        <w:rPr>
          <w:sz w:val="22"/>
          <w:szCs w:val="22"/>
        </w:rPr>
        <w:t>TIONS AS PROVIDED IN RULE 1</w:t>
      </w:r>
      <w:r w:rsidR="00FA2D08">
        <w:rPr>
          <w:sz w:val="22"/>
          <w:szCs w:val="22"/>
        </w:rPr>
        <w:t>2</w:t>
      </w:r>
      <w:r w:rsidRPr="00A30E7A">
        <w:rPr>
          <w:sz w:val="22"/>
          <w:szCs w:val="22"/>
        </w:rPr>
        <w:t>.490(</w:t>
      </w:r>
      <w:r w:rsidR="00FA2D08">
        <w:rPr>
          <w:sz w:val="22"/>
          <w:szCs w:val="22"/>
        </w:rPr>
        <w:t>f</w:t>
      </w:r>
      <w:r w:rsidRPr="00A30E7A">
        <w:rPr>
          <w:sz w:val="22"/>
          <w:szCs w:val="22"/>
        </w:rPr>
        <w:t xml:space="preserve">), FLORIDA </w:t>
      </w:r>
      <w:r w:rsidR="00FA2D08">
        <w:rPr>
          <w:sz w:val="22"/>
          <w:szCs w:val="22"/>
        </w:rPr>
        <w:t xml:space="preserve">FAMILY LAW </w:t>
      </w:r>
      <w:r w:rsidRPr="00A30E7A">
        <w:rPr>
          <w:sz w:val="22"/>
          <w:szCs w:val="22"/>
        </w:rPr>
        <w:t xml:space="preserve">RULES OF PROCEDURE.  A RECORD </w:t>
      </w:r>
      <w:r w:rsidR="00FA2D08">
        <w:rPr>
          <w:sz w:val="22"/>
          <w:szCs w:val="22"/>
        </w:rPr>
        <w:t>MAY</w:t>
      </w:r>
      <w:r w:rsidR="00A30E7A">
        <w:rPr>
          <w:sz w:val="22"/>
          <w:szCs w:val="22"/>
        </w:rPr>
        <w:t xml:space="preserve"> BE REQUIRED TO SUPPORT </w:t>
      </w:r>
      <w:r w:rsidRPr="00A30E7A">
        <w:rPr>
          <w:sz w:val="22"/>
          <w:szCs w:val="22"/>
        </w:rPr>
        <w:t>EXCEPTIONS</w:t>
      </w:r>
      <w:r w:rsidR="00A30E7A">
        <w:rPr>
          <w:sz w:val="22"/>
          <w:szCs w:val="22"/>
        </w:rPr>
        <w:t xml:space="preserve"> OR YOUR EXCEPTIONS </w:t>
      </w:r>
      <w:r w:rsidR="00FA2D08">
        <w:rPr>
          <w:sz w:val="22"/>
          <w:szCs w:val="22"/>
        </w:rPr>
        <w:t>MAY</w:t>
      </w:r>
      <w:r w:rsidR="00A30E7A">
        <w:rPr>
          <w:sz w:val="22"/>
          <w:szCs w:val="22"/>
        </w:rPr>
        <w:t xml:space="preserve"> BE DENIED</w:t>
      </w:r>
      <w:r w:rsidRPr="00A30E7A">
        <w:rPr>
          <w:sz w:val="22"/>
          <w:szCs w:val="22"/>
        </w:rPr>
        <w:t>.</w:t>
      </w:r>
      <w:r w:rsidR="00A30E7A">
        <w:rPr>
          <w:sz w:val="22"/>
          <w:szCs w:val="22"/>
        </w:rPr>
        <w:t xml:space="preserve">  </w:t>
      </w:r>
      <w:r w:rsidR="00A30E7A" w:rsidRPr="00DD0FA0">
        <w:rPr>
          <w:b/>
          <w:sz w:val="22"/>
          <w:szCs w:val="22"/>
        </w:rPr>
        <w:t>YOU ARE ADVISED THAT IN THIS CIRCUIT ELECTRONIC RECORDING IS PROVIDED BY THE COURT</w:t>
      </w:r>
      <w:r w:rsidR="00A30E7A">
        <w:rPr>
          <w:sz w:val="22"/>
          <w:szCs w:val="22"/>
        </w:rPr>
        <w:t xml:space="preserve">.  A PARTY MAY PROVIDE A COURT REPORTER AT THAT PARTY’S EXPENSE.  A RECORD ORDINARILY INCLUDES A WRITTEN TRANSCRIPT OF ALL RELEVANT PROCEEDINGS.  THE PERSON SEEKING REVIEW MUST HAVE THE TRANSCRIPT PREPARED FOR THE COURT’S REVIEW AND MUST FILE THE TRANSCRIPT WITHIN THE TIME PERIOD TO BE PROVIDED BY THE COURT, OR YOUR EXCEPTIONS </w:t>
      </w:r>
      <w:r w:rsidR="00FA2D08">
        <w:rPr>
          <w:sz w:val="22"/>
          <w:szCs w:val="22"/>
        </w:rPr>
        <w:t>MAY</w:t>
      </w:r>
      <w:r w:rsidR="00A30E7A">
        <w:rPr>
          <w:sz w:val="22"/>
          <w:szCs w:val="22"/>
        </w:rPr>
        <w:t xml:space="preserve"> BE DENIED.</w:t>
      </w:r>
    </w:p>
    <w:p w:rsidR="009B6FB3" w:rsidRPr="00A30E7A" w:rsidRDefault="009B6FB3">
      <w:pPr>
        <w:widowControl/>
        <w:spacing w:line="231" w:lineRule="auto"/>
        <w:rPr>
          <w:sz w:val="22"/>
          <w:szCs w:val="22"/>
        </w:rPr>
      </w:pPr>
    </w:p>
    <w:p w:rsidR="00AB6331" w:rsidRPr="00A30E7A" w:rsidRDefault="00FA2D08" w:rsidP="004E7D16">
      <w:pPr>
        <w:widowControl/>
        <w:spacing w:line="231" w:lineRule="auto"/>
        <w:jc w:val="both"/>
        <w:rPr>
          <w:sz w:val="22"/>
          <w:szCs w:val="22"/>
        </w:rPr>
      </w:pPr>
      <w:r>
        <w:rPr>
          <w:sz w:val="22"/>
          <w:szCs w:val="22"/>
        </w:rPr>
        <w:t xml:space="preserve">The Magistrate will retain authority to correct any errors or omissions or both in the original report by filing a corrected or amended report.  If the magistrate intends to correct or amend the report, the Magistrate will notify the parties or their attorneys within fifteen (15) days of receipt of a copy of any exceptions filed.  Such reservation of authority by the Magistrate does not restrict the jurisdiction of the circuit court to proceed on the exceptions previously filed, nor does the reservation of authority by the magistrate prevent a party from filing exceptions to the corrected or amended report. </w:t>
      </w:r>
    </w:p>
    <w:p w:rsidR="00AB6331" w:rsidRPr="00A30E7A" w:rsidRDefault="00AB6331">
      <w:pPr>
        <w:widowControl/>
        <w:spacing w:line="231" w:lineRule="auto"/>
        <w:rPr>
          <w:sz w:val="22"/>
          <w:szCs w:val="22"/>
        </w:rPr>
      </w:pPr>
    </w:p>
    <w:p w:rsidR="00CE26AA" w:rsidRDefault="00F75F51" w:rsidP="008F5DCE">
      <w:pPr>
        <w:widowControl/>
        <w:numPr>
          <w:ilvl w:val="12"/>
          <w:numId w:val="0"/>
        </w:numPr>
        <w:spacing w:line="231" w:lineRule="auto"/>
        <w:rPr>
          <w:sz w:val="22"/>
          <w:szCs w:val="22"/>
        </w:rPr>
      </w:pPr>
      <w:r w:rsidRPr="00A30E7A">
        <w:rPr>
          <w:sz w:val="22"/>
          <w:szCs w:val="22"/>
        </w:rPr>
        <w:tab/>
        <w:t xml:space="preserve">DONE AND ORDERED in Chambers at Punta </w:t>
      </w:r>
      <w:proofErr w:type="spellStart"/>
      <w:r w:rsidRPr="00A30E7A">
        <w:rPr>
          <w:sz w:val="22"/>
          <w:szCs w:val="22"/>
        </w:rPr>
        <w:t>Gorda</w:t>
      </w:r>
      <w:proofErr w:type="spellEnd"/>
      <w:r w:rsidRPr="00A30E7A">
        <w:rPr>
          <w:sz w:val="22"/>
          <w:szCs w:val="22"/>
        </w:rPr>
        <w:t>, Charlotte County, Florida this</w:t>
      </w:r>
      <w:r w:rsidRPr="00A30E7A">
        <w:rPr>
          <w:sz w:val="22"/>
          <w:szCs w:val="22"/>
          <w:u w:val="single"/>
        </w:rPr>
        <w:t xml:space="preserve">           </w:t>
      </w:r>
      <w:r w:rsidRPr="00A30E7A">
        <w:rPr>
          <w:sz w:val="22"/>
          <w:szCs w:val="22"/>
        </w:rPr>
        <w:t xml:space="preserve"> day of </w:t>
      </w:r>
      <w:r w:rsidR="00596DE0">
        <w:rPr>
          <w:sz w:val="22"/>
          <w:szCs w:val="22"/>
        </w:rPr>
        <w:t>________________________</w:t>
      </w:r>
      <w:r w:rsidR="002B444E">
        <w:rPr>
          <w:sz w:val="22"/>
          <w:szCs w:val="22"/>
        </w:rPr>
        <w:t>, 20</w:t>
      </w:r>
      <w:r w:rsidR="004F45DC">
        <w:rPr>
          <w:sz w:val="22"/>
          <w:szCs w:val="22"/>
        </w:rPr>
        <w:t>______</w:t>
      </w:r>
      <w:r w:rsidRPr="00A30E7A">
        <w:rPr>
          <w:sz w:val="22"/>
          <w:szCs w:val="22"/>
        </w:rPr>
        <w:t>.</w:t>
      </w: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8F0DF2" w:rsidRDefault="008F0DF2" w:rsidP="008F5DCE">
      <w:pPr>
        <w:widowControl/>
        <w:numPr>
          <w:ilvl w:val="12"/>
          <w:numId w:val="0"/>
        </w:numPr>
        <w:spacing w:line="231" w:lineRule="auto"/>
        <w:rPr>
          <w:sz w:val="22"/>
          <w:szCs w:val="22"/>
        </w:rPr>
      </w:pP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p>
    <w:p w:rsidR="00F75F51" w:rsidRPr="00A30E7A" w:rsidRDefault="00F75F51" w:rsidP="008F5DCE">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BY: _____________________________</w:t>
      </w:r>
      <w:r w:rsidR="00DD0FA0">
        <w:rPr>
          <w:sz w:val="22"/>
          <w:szCs w:val="22"/>
        </w:rPr>
        <w:t>_____</w:t>
      </w:r>
    </w:p>
    <w:p w:rsidR="00F75F51" w:rsidRDefault="0064630A"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Pr="00A30E7A">
        <w:rPr>
          <w:sz w:val="22"/>
          <w:szCs w:val="22"/>
        </w:rPr>
        <w:tab/>
      </w:r>
      <w:r w:rsidR="00F550E1">
        <w:rPr>
          <w:sz w:val="22"/>
          <w:szCs w:val="22"/>
        </w:rPr>
        <w:t>LEIGH FRIZZELL HAYES</w:t>
      </w:r>
    </w:p>
    <w:p w:rsidR="00DD0FA0" w:rsidRPr="00A30E7A" w:rsidRDefault="00DD0FA0"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CIRCUIT COURT JUDGE</w:t>
      </w: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F75F51" w:rsidRDefault="004E7D16" w:rsidP="008F5DCE">
      <w:pPr>
        <w:widowControl/>
        <w:numPr>
          <w:ilvl w:val="12"/>
          <w:numId w:val="0"/>
        </w:numPr>
        <w:spacing w:line="231" w:lineRule="auto"/>
        <w:rPr>
          <w:sz w:val="22"/>
          <w:szCs w:val="22"/>
        </w:rPr>
      </w:pPr>
      <w:r>
        <w:rPr>
          <w:sz w:val="22"/>
          <w:szCs w:val="22"/>
        </w:rPr>
        <w:t>Pursuant to Rule 12.080, Florida Family Law Rules, conformed copies have been mailed this _____ day of</w:t>
      </w:r>
      <w:r w:rsidR="00596DE0">
        <w:rPr>
          <w:sz w:val="22"/>
          <w:szCs w:val="22"/>
        </w:rPr>
        <w:t>_____________________</w:t>
      </w:r>
      <w:r w:rsidR="002B444E">
        <w:rPr>
          <w:sz w:val="22"/>
          <w:szCs w:val="22"/>
        </w:rPr>
        <w:t>, 20</w:t>
      </w:r>
      <w:r w:rsidR="004F45DC">
        <w:rPr>
          <w:sz w:val="22"/>
          <w:szCs w:val="22"/>
        </w:rPr>
        <w:t>______</w:t>
      </w:r>
      <w:r>
        <w:rPr>
          <w:sz w:val="22"/>
          <w:szCs w:val="22"/>
        </w:rPr>
        <w:t xml:space="preserve"> to the following:</w:t>
      </w:r>
    </w:p>
    <w:p w:rsidR="004E7D16" w:rsidRDefault="004E7D16" w:rsidP="008F5DCE">
      <w:pPr>
        <w:widowControl/>
        <w:numPr>
          <w:ilvl w:val="12"/>
          <w:numId w:val="0"/>
        </w:numPr>
        <w:spacing w:line="231" w:lineRule="auto"/>
        <w:rPr>
          <w:sz w:val="22"/>
          <w:szCs w:val="22"/>
        </w:rPr>
      </w:pPr>
    </w:p>
    <w:p w:rsidR="00483979" w:rsidRDefault="00596DE0" w:rsidP="008F5DCE">
      <w:pPr>
        <w:widowControl/>
        <w:numPr>
          <w:ilvl w:val="12"/>
          <w:numId w:val="0"/>
        </w:numPr>
        <w:spacing w:line="231" w:lineRule="auto"/>
        <w:rPr>
          <w:sz w:val="22"/>
          <w:szCs w:val="22"/>
        </w:rPr>
      </w:pPr>
      <w:r>
        <w:rPr>
          <w:sz w:val="22"/>
          <w:szCs w:val="22"/>
        </w:rPr>
        <w:t>Petitioner:</w:t>
      </w:r>
    </w:p>
    <w:p w:rsidR="00483979" w:rsidRDefault="00596DE0" w:rsidP="008F5DCE">
      <w:pPr>
        <w:widowControl/>
        <w:numPr>
          <w:ilvl w:val="12"/>
          <w:numId w:val="0"/>
        </w:numPr>
        <w:spacing w:line="231" w:lineRule="auto"/>
        <w:rPr>
          <w:sz w:val="22"/>
          <w:szCs w:val="22"/>
        </w:rPr>
      </w:pPr>
      <w:r>
        <w:rPr>
          <w:sz w:val="22"/>
          <w:szCs w:val="22"/>
        </w:rPr>
        <w:t>Respondent:</w:t>
      </w:r>
    </w:p>
    <w:p w:rsidR="00483979" w:rsidRDefault="00483979" w:rsidP="008F5DCE">
      <w:pPr>
        <w:widowControl/>
        <w:numPr>
          <w:ilvl w:val="12"/>
          <w:numId w:val="0"/>
        </w:numPr>
        <w:spacing w:line="231" w:lineRule="auto"/>
        <w:rPr>
          <w:sz w:val="22"/>
          <w:szCs w:val="22"/>
        </w:rPr>
      </w:pPr>
    </w:p>
    <w:p w:rsidR="008F0DF2" w:rsidRDefault="008F0DF2" w:rsidP="008F5DCE">
      <w:pPr>
        <w:widowControl/>
        <w:numPr>
          <w:ilvl w:val="12"/>
          <w:numId w:val="0"/>
        </w:numPr>
        <w:spacing w:line="231" w:lineRule="auto"/>
        <w:rPr>
          <w:sz w:val="22"/>
          <w:szCs w:val="22"/>
        </w:rPr>
      </w:pPr>
      <w:r>
        <w:rPr>
          <w:sz w:val="22"/>
          <w:szCs w:val="22"/>
        </w:rPr>
        <w:t xml:space="preserve"> </w:t>
      </w:r>
    </w:p>
    <w:p w:rsidR="007F0FE1" w:rsidRDefault="007F0FE1" w:rsidP="008F5DCE">
      <w:pPr>
        <w:widowControl/>
        <w:numPr>
          <w:ilvl w:val="12"/>
          <w:numId w:val="0"/>
        </w:numPr>
        <w:spacing w:line="231" w:lineRule="auto"/>
        <w:rPr>
          <w:sz w:val="22"/>
          <w:szCs w:val="22"/>
        </w:rPr>
      </w:pPr>
    </w:p>
    <w:p w:rsidR="00102E45" w:rsidRPr="00A30E7A"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30E7A">
        <w:rPr>
          <w:sz w:val="22"/>
          <w:szCs w:val="22"/>
        </w:rPr>
        <w:t>BY: _____________________________</w:t>
      </w:r>
      <w:r>
        <w:rPr>
          <w:sz w:val="22"/>
          <w:szCs w:val="22"/>
        </w:rPr>
        <w:t>_____</w:t>
      </w:r>
    </w:p>
    <w:p w:rsidR="00102E45"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Pr="00A30E7A">
        <w:rPr>
          <w:sz w:val="22"/>
          <w:szCs w:val="22"/>
        </w:rPr>
        <w:tab/>
      </w:r>
      <w:r>
        <w:rPr>
          <w:sz w:val="22"/>
          <w:szCs w:val="22"/>
        </w:rPr>
        <w:t>Judicial Assistant</w:t>
      </w:r>
    </w:p>
    <w:p w:rsidR="00981571" w:rsidRPr="00981571" w:rsidRDefault="00DD0FA0" w:rsidP="00981571">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jc w:val="both"/>
        <w:rPr>
          <w:sz w:val="28"/>
          <w:szCs w:val="28"/>
        </w:rPr>
      </w:pPr>
      <w:r w:rsidRPr="00981571">
        <w:rPr>
          <w:sz w:val="28"/>
          <w:szCs w:val="28"/>
        </w:rPr>
        <w:lastRenderedPageBreak/>
        <w:t xml:space="preserve">If you are a person with a disability who needs any accommodation in order </w:t>
      </w:r>
    </w:p>
    <w:p w:rsidR="00DD0FA0" w:rsidRPr="00981571" w:rsidRDefault="00981571" w:rsidP="00102E45">
      <w:pPr>
        <w:widowControl/>
        <w:numPr>
          <w:ilvl w:val="12"/>
          <w:numId w:val="0"/>
        </w:numPr>
        <w:tabs>
          <w:tab w:val="left" w:pos="0"/>
          <w:tab w:val="left" w:pos="1440"/>
          <w:tab w:val="left" w:pos="2160"/>
          <w:tab w:val="left" w:pos="2880"/>
          <w:tab w:val="left" w:pos="3600"/>
          <w:tab w:val="left" w:pos="4320"/>
        </w:tabs>
        <w:spacing w:line="231" w:lineRule="auto"/>
        <w:jc w:val="both"/>
        <w:rPr>
          <w:sz w:val="28"/>
          <w:szCs w:val="28"/>
        </w:rPr>
      </w:pPr>
      <w:proofErr w:type="gramStart"/>
      <w:r w:rsidRPr="00981571">
        <w:rPr>
          <w:sz w:val="28"/>
          <w:szCs w:val="28"/>
        </w:rPr>
        <w:t>to</w:t>
      </w:r>
      <w:proofErr w:type="gramEnd"/>
      <w:r w:rsidRPr="00981571">
        <w:rPr>
          <w:sz w:val="28"/>
          <w:szCs w:val="28"/>
        </w:rPr>
        <w:t xml:space="preserve"> participate in this </w:t>
      </w:r>
      <w:r w:rsidR="00DD0FA0" w:rsidRPr="00981571">
        <w:rPr>
          <w:sz w:val="28"/>
          <w:szCs w:val="28"/>
        </w:rPr>
        <w:t xml:space="preserve">proceeding you are entitled, at no cost to you, to the provisions of certain assistance.  Please contact Jon Embury, Administrative Services Manager, whose office is located at 350 E. Marion Avenue, Punta </w:t>
      </w:r>
      <w:proofErr w:type="spellStart"/>
      <w:r w:rsidR="00DD0FA0" w:rsidRPr="00981571">
        <w:rPr>
          <w:sz w:val="28"/>
          <w:szCs w:val="28"/>
        </w:rPr>
        <w:t>Gorda</w:t>
      </w:r>
      <w:proofErr w:type="spellEnd"/>
      <w:r w:rsidR="00DD0FA0" w:rsidRPr="00981571">
        <w:rPr>
          <w:sz w:val="28"/>
          <w:szCs w:val="28"/>
        </w:rPr>
        <w:t xml:space="preserve">, </w:t>
      </w:r>
      <w:proofErr w:type="gramStart"/>
      <w:r w:rsidR="00DD0FA0" w:rsidRPr="00981571">
        <w:rPr>
          <w:sz w:val="28"/>
          <w:szCs w:val="28"/>
        </w:rPr>
        <w:t>Florida  33950</w:t>
      </w:r>
      <w:proofErr w:type="gramEnd"/>
      <w:r w:rsidR="00DD0FA0" w:rsidRPr="00981571">
        <w:rPr>
          <w:sz w:val="28"/>
          <w:szCs w:val="28"/>
        </w:rPr>
        <w:t>, and whose telephone number is (941) 637-2110, at least 7 days before your scheduled court appearance, or immediately upon receiving this notification if the time before the scheduled appearance is less than 7 days; if you are hearing or voice impaired, call 711.</w:t>
      </w:r>
    </w:p>
    <w:sectPr w:rsidR="00DD0FA0" w:rsidRPr="00981571">
      <w:footerReference w:type="default" r:id="rId7"/>
      <w:type w:val="continuous"/>
      <w:pgSz w:w="12240" w:h="15840"/>
      <w:pgMar w:top="1440" w:right="1746" w:bottom="1440" w:left="1746"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92" w:rsidRDefault="00BD0C92">
      <w:r>
        <w:separator/>
      </w:r>
    </w:p>
  </w:endnote>
  <w:endnote w:type="continuationSeparator" w:id="0">
    <w:p w:rsidR="00BD0C92" w:rsidRDefault="00BD0C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45" w:rsidRDefault="00D74145">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92" w:rsidRDefault="00BD0C92">
      <w:r>
        <w:separator/>
      </w:r>
    </w:p>
  </w:footnote>
  <w:footnote w:type="continuationSeparator" w:id="0">
    <w:p w:rsidR="00BD0C92" w:rsidRDefault="00BD0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DCE"/>
    <w:rsid w:val="0000514E"/>
    <w:rsid w:val="00010777"/>
    <w:rsid w:val="00036249"/>
    <w:rsid w:val="000446A2"/>
    <w:rsid w:val="000D530C"/>
    <w:rsid w:val="00102E45"/>
    <w:rsid w:val="00127753"/>
    <w:rsid w:val="00127EB7"/>
    <w:rsid w:val="00151E56"/>
    <w:rsid w:val="001B3B2C"/>
    <w:rsid w:val="001C6B26"/>
    <w:rsid w:val="001E3AA0"/>
    <w:rsid w:val="001E7E5D"/>
    <w:rsid w:val="00257601"/>
    <w:rsid w:val="002B444E"/>
    <w:rsid w:val="002E0CB8"/>
    <w:rsid w:val="003355C3"/>
    <w:rsid w:val="00350475"/>
    <w:rsid w:val="00357154"/>
    <w:rsid w:val="0038660B"/>
    <w:rsid w:val="0043311B"/>
    <w:rsid w:val="00435D46"/>
    <w:rsid w:val="004476E3"/>
    <w:rsid w:val="004715D2"/>
    <w:rsid w:val="00483979"/>
    <w:rsid w:val="004E7D16"/>
    <w:rsid w:val="004F45DC"/>
    <w:rsid w:val="00525D2C"/>
    <w:rsid w:val="00542770"/>
    <w:rsid w:val="005574BA"/>
    <w:rsid w:val="0056647E"/>
    <w:rsid w:val="00596DE0"/>
    <w:rsid w:val="005D36D3"/>
    <w:rsid w:val="0064630A"/>
    <w:rsid w:val="00656D6B"/>
    <w:rsid w:val="00660BB5"/>
    <w:rsid w:val="006761D6"/>
    <w:rsid w:val="006E6AE6"/>
    <w:rsid w:val="006E774F"/>
    <w:rsid w:val="007B647D"/>
    <w:rsid w:val="007F0FE1"/>
    <w:rsid w:val="007F21B9"/>
    <w:rsid w:val="007F3A5B"/>
    <w:rsid w:val="008A0483"/>
    <w:rsid w:val="008B3D54"/>
    <w:rsid w:val="008F0DF2"/>
    <w:rsid w:val="008F5DCE"/>
    <w:rsid w:val="009772D5"/>
    <w:rsid w:val="00981571"/>
    <w:rsid w:val="009A435A"/>
    <w:rsid w:val="009B6FB3"/>
    <w:rsid w:val="009D5D97"/>
    <w:rsid w:val="00A01174"/>
    <w:rsid w:val="00A30E7A"/>
    <w:rsid w:val="00AB6331"/>
    <w:rsid w:val="00AF1C6B"/>
    <w:rsid w:val="00B04678"/>
    <w:rsid w:val="00B77A6F"/>
    <w:rsid w:val="00BD0C92"/>
    <w:rsid w:val="00C2380C"/>
    <w:rsid w:val="00C426EF"/>
    <w:rsid w:val="00C7219B"/>
    <w:rsid w:val="00CE26AA"/>
    <w:rsid w:val="00D51271"/>
    <w:rsid w:val="00D5730A"/>
    <w:rsid w:val="00D74145"/>
    <w:rsid w:val="00D82DB2"/>
    <w:rsid w:val="00D976A0"/>
    <w:rsid w:val="00DB0B8B"/>
    <w:rsid w:val="00DD0FA0"/>
    <w:rsid w:val="00E15A29"/>
    <w:rsid w:val="00EB708B"/>
    <w:rsid w:val="00F10AAC"/>
    <w:rsid w:val="00F11115"/>
    <w:rsid w:val="00F303E0"/>
    <w:rsid w:val="00F509D2"/>
    <w:rsid w:val="00F550E1"/>
    <w:rsid w:val="00F75F51"/>
    <w:rsid w:val="00F8257A"/>
    <w:rsid w:val="00F85CF7"/>
    <w:rsid w:val="00FA2D08"/>
    <w:rsid w:val="00FA2D83"/>
    <w:rsid w:val="00FA4D1A"/>
    <w:rsid w:val="00FC4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pPr>
      <w:spacing w:before="240" w:after="60"/>
      <w:jc w:val="both"/>
      <w:outlineLvl w:val="3"/>
    </w:pPr>
    <w:rPr>
      <w:b/>
      <w:bCs/>
      <w:sz w:val="28"/>
      <w:szCs w:val="28"/>
    </w:rPr>
  </w:style>
  <w:style w:type="paragraph" w:styleId="Heading5">
    <w:name w:val="heading 5"/>
    <w:basedOn w:val="Normal"/>
    <w:next w:val="Normal"/>
    <w:link w:val="Heading5Char"/>
    <w:uiPriority w:val="99"/>
    <w:qFormat/>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BodyTextIn">
    <w:name w:val="Body Text In"/>
    <w:uiPriority w:val="99"/>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1710"/>
    </w:pPr>
    <w:rPr>
      <w:rFonts w:ascii="Times New Roman" w:hAnsi="Times New Roman"/>
      <w:b/>
      <w:bCs/>
      <w:sz w:val="24"/>
      <w:szCs w:val="24"/>
    </w:rPr>
  </w:style>
  <w:style w:type="paragraph" w:customStyle="1" w:styleId="WP9Heading1">
    <w:name w:val="WP9_Heading1"/>
    <w:basedOn w:val="Normal"/>
    <w:rsid w:val="00C426EF"/>
    <w:pPr>
      <w:jc w:val="both"/>
    </w:pPr>
    <w:rPr>
      <w:sz w:val="24"/>
      <w:szCs w:val="24"/>
      <w:u w:val="single"/>
    </w:rPr>
  </w:style>
  <w:style w:type="paragraph" w:styleId="BalloonText">
    <w:name w:val="Balloon Text"/>
    <w:basedOn w:val="Normal"/>
    <w:link w:val="BalloonTextChar"/>
    <w:uiPriority w:val="99"/>
    <w:rsid w:val="008A0483"/>
    <w:rPr>
      <w:rFonts w:ascii="Segoe UI" w:hAnsi="Segoe UI" w:cs="Segoe UI"/>
      <w:sz w:val="18"/>
      <w:szCs w:val="18"/>
    </w:rPr>
  </w:style>
  <w:style w:type="character" w:customStyle="1" w:styleId="BalloonTextChar">
    <w:name w:val="Balloon Text Char"/>
    <w:basedOn w:val="DefaultParagraphFont"/>
    <w:link w:val="BalloonText"/>
    <w:uiPriority w:val="99"/>
    <w:locked/>
    <w:rsid w:val="008A04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4934</Characters>
  <Application>Microsoft Office Word</Application>
  <DocSecurity>0</DocSecurity>
  <Lines>548</Lines>
  <Paragraphs>343</Paragraphs>
  <ScaleCrop>false</ScaleCrop>
  <Company>Microsoft</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Greg Morris</cp:lastModifiedBy>
  <cp:revision>2</cp:revision>
  <cp:lastPrinted>2016-03-16T18:25:00Z</cp:lastPrinted>
  <dcterms:created xsi:type="dcterms:W3CDTF">2016-06-20T19:56:00Z</dcterms:created>
  <dcterms:modified xsi:type="dcterms:W3CDTF">2016-06-20T19:56:00Z</dcterms:modified>
</cp:coreProperties>
</file>