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A48" w:rsidRDefault="005829CF" w:rsidP="00F23A48">
      <w:pPr>
        <w:pStyle w:val="NoSpacing"/>
        <w:jc w:val="center"/>
        <w:rPr>
          <w:rFonts w:ascii="Times New Roman" w:hAnsi="Times New Roman"/>
        </w:rPr>
      </w:pPr>
      <w:r>
        <w:rPr>
          <w:rFonts w:ascii="Times New Roman" w:hAnsi="Times New Roman"/>
        </w:rPr>
        <w:t>IN THE CIRCUIT COURT OF</w:t>
      </w:r>
      <w:r w:rsidR="00F23A48">
        <w:rPr>
          <w:rFonts w:ascii="Times New Roman" w:hAnsi="Times New Roman"/>
        </w:rPr>
        <w:t xml:space="preserve"> THE TWENTIETH JUDICIAL CIRCUIT</w:t>
      </w:r>
    </w:p>
    <w:p w:rsidR="00F23A48" w:rsidRDefault="005829CF" w:rsidP="00F23A48">
      <w:pPr>
        <w:pStyle w:val="NoSpacing"/>
        <w:spacing w:after="240"/>
        <w:jc w:val="center"/>
        <w:rPr>
          <w:rFonts w:ascii="Times New Roman" w:hAnsi="Times New Roman"/>
        </w:rPr>
      </w:pPr>
      <w:r>
        <w:rPr>
          <w:rFonts w:ascii="Times New Roman" w:hAnsi="Times New Roman"/>
        </w:rPr>
        <w:t xml:space="preserve">IN AND FOR </w:t>
      </w:r>
      <w:r>
        <w:rPr>
          <w:rFonts w:ascii="Times New Roman" w:hAnsi="Times New Roman"/>
          <w:caps/>
        </w:rPr>
        <w:t>Collier</w:t>
      </w:r>
      <w:r>
        <w:rPr>
          <w:rFonts w:ascii="Times New Roman" w:hAnsi="Times New Roman"/>
        </w:rPr>
        <w:t xml:space="preserve"> COUNTY, FLORIDA</w:t>
      </w:r>
    </w:p>
    <w:p w:rsidR="005829CF" w:rsidRDefault="005829CF" w:rsidP="00F23A48">
      <w:pPr>
        <w:pStyle w:val="NoSpacing"/>
        <w:jc w:val="center"/>
        <w:rPr>
          <w:rFonts w:ascii="Times New Roman" w:hAnsi="Times New Roman"/>
          <w:sz w:val="24"/>
          <w:szCs w:val="24"/>
          <w:lang w:bidi="ar-SA"/>
        </w:rPr>
      </w:pPr>
      <w:r>
        <w:rPr>
          <w:rFonts w:ascii="Times New Roman" w:hAnsi="Times New Roman"/>
        </w:rPr>
        <w:t>CIVIL ACTION</w:t>
      </w:r>
    </w:p>
    <w:p w:rsidR="005829CF" w:rsidRDefault="005829CF" w:rsidP="007E239E">
      <w:pPr>
        <w:pStyle w:val="NoSpacing"/>
        <w:ind w:right="5040"/>
        <w:rPr>
          <w:rFonts w:ascii="Times New Roman" w:hAnsi="Times New Roman"/>
          <w:caps/>
          <w:sz w:val="24"/>
          <w:szCs w:val="24"/>
        </w:rPr>
      </w:pPr>
    </w:p>
    <w:p w:rsidR="00DE38D5" w:rsidRPr="00334DA2" w:rsidRDefault="00DE38D5" w:rsidP="00DE38D5">
      <w:pPr>
        <w:spacing w:line="240" w:lineRule="auto"/>
        <w:ind w:firstLine="720"/>
        <w:rPr>
          <w:rFonts w:ascii="Times New Roman" w:hAnsi="Times New Roman"/>
          <w:sz w:val="24"/>
          <w:szCs w:val="24"/>
        </w:rPr>
      </w:pPr>
      <w:r>
        <w:rPr>
          <w:rFonts w:ascii="Times New Roman" w:hAnsi="Times New Roman"/>
          <w:sz w:val="24"/>
          <w:szCs w:val="24"/>
        </w:rPr>
        <w:t>Plaintiff(s),</w:t>
      </w:r>
      <w:r w:rsidRPr="00334DA2">
        <w:rPr>
          <w:rFonts w:ascii="Times New Roman" w:hAnsi="Times New Roman"/>
          <w:sz w:val="24"/>
          <w:szCs w:val="24"/>
        </w:rPr>
        <w:tab/>
      </w:r>
      <w:r w:rsidRPr="00334DA2">
        <w:rPr>
          <w:rFonts w:ascii="Times New Roman" w:hAnsi="Times New Roman"/>
          <w:sz w:val="24"/>
          <w:szCs w:val="24"/>
        </w:rPr>
        <w:tab/>
      </w:r>
      <w:r w:rsidRPr="00334DA2">
        <w:rPr>
          <w:rFonts w:ascii="Times New Roman" w:hAnsi="Times New Roman"/>
          <w:sz w:val="24"/>
          <w:szCs w:val="24"/>
        </w:rPr>
        <w:tab/>
      </w:r>
      <w:r w:rsidRPr="00334DA2">
        <w:rPr>
          <w:rFonts w:ascii="Times New Roman" w:hAnsi="Times New Roman"/>
          <w:sz w:val="24"/>
          <w:szCs w:val="24"/>
        </w:rPr>
        <w:tab/>
      </w:r>
      <w:r w:rsidRPr="00334DA2">
        <w:rPr>
          <w:rFonts w:ascii="Times New Roman" w:hAnsi="Times New Roman"/>
          <w:sz w:val="24"/>
          <w:szCs w:val="24"/>
        </w:rPr>
        <w:tab/>
        <w:t xml:space="preserve">            </w:t>
      </w:r>
    </w:p>
    <w:p w:rsidR="00990BC2" w:rsidRDefault="009D2B89" w:rsidP="007E239E">
      <w:pPr>
        <w:spacing w:line="240" w:lineRule="auto"/>
        <w:ind w:firstLine="720"/>
        <w:rPr>
          <w:rFonts w:ascii="Times New Roman" w:hAnsi="Times New Roman"/>
          <w:sz w:val="24"/>
          <w:szCs w:val="24"/>
        </w:rPr>
      </w:pPr>
      <w:r>
        <w:rPr>
          <w:rFonts w:ascii="Times New Roman" w:hAnsi="Times New Roman"/>
          <w:sz w:val="24"/>
          <w:szCs w:val="24"/>
        </w:rPr>
        <w:t>vs.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0BC2" w:rsidRPr="00334DA2">
        <w:rPr>
          <w:rFonts w:ascii="Times New Roman" w:hAnsi="Times New Roman"/>
          <w:sz w:val="24"/>
          <w:szCs w:val="24"/>
        </w:rPr>
        <w:t>CASE NO:</w:t>
      </w:r>
      <w:r w:rsidR="00DF0116">
        <w:rPr>
          <w:rFonts w:ascii="Times New Roman" w:hAnsi="Times New Roman"/>
          <w:sz w:val="24"/>
          <w:szCs w:val="24"/>
        </w:rPr>
        <w:t xml:space="preserve">  </w:t>
      </w:r>
    </w:p>
    <w:p w:rsidR="00DE38D5" w:rsidRPr="00F26181" w:rsidRDefault="00DE38D5" w:rsidP="00F26181">
      <w:pPr>
        <w:pStyle w:val="NoSpacing"/>
        <w:rPr>
          <w:rFonts w:ascii="Times New Roman" w:hAnsi="Times New Roman"/>
          <w:sz w:val="24"/>
          <w:szCs w:val="24"/>
        </w:rPr>
      </w:pPr>
      <w:r w:rsidRPr="00F26181">
        <w:rPr>
          <w:rFonts w:ascii="Times New Roman" w:hAnsi="Times New Roman"/>
          <w:sz w:val="24"/>
          <w:szCs w:val="24"/>
        </w:rPr>
        <w:tab/>
        <w:t>Defendant(s).</w:t>
      </w:r>
    </w:p>
    <w:p w:rsidR="00DE38D5" w:rsidRPr="00334DA2" w:rsidRDefault="00DE38D5" w:rsidP="00DE38D5">
      <w:pPr>
        <w:spacing w:line="240" w:lineRule="auto"/>
        <w:rPr>
          <w:rFonts w:ascii="Times New Roman" w:hAnsi="Times New Roman"/>
          <w:sz w:val="24"/>
          <w:szCs w:val="24"/>
        </w:rPr>
      </w:pPr>
      <w:r w:rsidRPr="00334DA2">
        <w:rPr>
          <w:rFonts w:ascii="Times New Roman" w:hAnsi="Times New Roman"/>
          <w:sz w:val="24"/>
          <w:szCs w:val="24"/>
        </w:rPr>
        <w:t>_____________________________</w:t>
      </w:r>
      <w:r w:rsidR="007E239E">
        <w:rPr>
          <w:rFonts w:ascii="Times New Roman" w:hAnsi="Times New Roman"/>
          <w:sz w:val="24"/>
          <w:szCs w:val="24"/>
        </w:rPr>
        <w:t>______</w:t>
      </w:r>
      <w:r w:rsidRPr="00334DA2">
        <w:rPr>
          <w:rFonts w:ascii="Times New Roman" w:hAnsi="Times New Roman"/>
          <w:sz w:val="24"/>
          <w:szCs w:val="24"/>
        </w:rPr>
        <w:t>_/</w:t>
      </w:r>
    </w:p>
    <w:p w:rsidR="00DE38D5" w:rsidRPr="00A47BDE" w:rsidRDefault="00FE52AF" w:rsidP="00DE38D5">
      <w:pPr>
        <w:spacing w:after="0" w:line="480" w:lineRule="auto"/>
        <w:jc w:val="center"/>
        <w:rPr>
          <w:rFonts w:ascii="Times New Roman" w:hAnsi="Times New Roman"/>
          <w:b/>
          <w:bCs/>
          <w:sz w:val="24"/>
          <w:szCs w:val="24"/>
          <w:u w:val="single"/>
        </w:rPr>
      </w:pPr>
      <w:r>
        <w:rPr>
          <w:rFonts w:ascii="Times New Roman" w:hAnsi="Times New Roman"/>
          <w:b/>
          <w:caps/>
          <w:sz w:val="24"/>
          <w:szCs w:val="24"/>
          <w:u w:val="single"/>
        </w:rPr>
        <w:t>ORDER SCHEDULING CASE MANAGEMENT CONFERENCE</w:t>
      </w:r>
      <w:r w:rsidR="00B46D0E" w:rsidRPr="007E239E">
        <w:rPr>
          <w:rFonts w:ascii="Times New Roman" w:hAnsi="Times New Roman"/>
          <w:b/>
          <w:bCs/>
          <w:caps/>
          <w:sz w:val="24"/>
          <w:szCs w:val="24"/>
          <w:u w:val="single"/>
        </w:rPr>
        <w:t xml:space="preserve"> </w:t>
      </w:r>
    </w:p>
    <w:p w:rsidR="00E0043E" w:rsidRPr="00DE38D5" w:rsidRDefault="00DE38D5" w:rsidP="00B46D0E">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The Court has scheduled a case management conference in this case, </w:t>
      </w:r>
      <w:r w:rsidRPr="00584499">
        <w:rPr>
          <w:rFonts w:ascii="Times New Roman" w:hAnsi="Times New Roman"/>
          <w:bCs/>
          <w:sz w:val="24"/>
          <w:szCs w:val="24"/>
        </w:rPr>
        <w:t xml:space="preserve">before the </w:t>
      </w:r>
      <w:r w:rsidR="00BD71A7">
        <w:rPr>
          <w:rFonts w:ascii="Times New Roman" w:hAnsi="Times New Roman"/>
          <w:bCs/>
          <w:sz w:val="24"/>
          <w:szCs w:val="24"/>
        </w:rPr>
        <w:t xml:space="preserve">Judge and </w:t>
      </w:r>
      <w:r w:rsidRPr="00584499">
        <w:rPr>
          <w:rFonts w:ascii="Times New Roman" w:hAnsi="Times New Roman"/>
          <w:bCs/>
          <w:sz w:val="24"/>
          <w:szCs w:val="24"/>
        </w:rPr>
        <w:t>Case Manager,</w:t>
      </w:r>
      <w:r w:rsidR="001140A4">
        <w:rPr>
          <w:rFonts w:ascii="Times New Roman" w:hAnsi="Times New Roman"/>
          <w:bCs/>
          <w:sz w:val="24"/>
          <w:szCs w:val="24"/>
        </w:rPr>
        <w:t xml:space="preserve"> </w:t>
      </w:r>
      <w:r>
        <w:rPr>
          <w:rFonts w:ascii="Times New Roman" w:hAnsi="Times New Roman"/>
          <w:bCs/>
          <w:sz w:val="24"/>
          <w:szCs w:val="24"/>
        </w:rPr>
        <w:t>p</w:t>
      </w:r>
      <w:r w:rsidRPr="00A47BDE">
        <w:rPr>
          <w:rFonts w:ascii="Times New Roman" w:hAnsi="Times New Roman"/>
          <w:bCs/>
          <w:sz w:val="24"/>
          <w:szCs w:val="24"/>
        </w:rPr>
        <w:t xml:space="preserve">ursuant to </w:t>
      </w:r>
      <w:r>
        <w:rPr>
          <w:rFonts w:ascii="Times New Roman" w:hAnsi="Times New Roman"/>
          <w:bCs/>
          <w:sz w:val="24"/>
          <w:szCs w:val="24"/>
        </w:rPr>
        <w:t xml:space="preserve">Florida </w:t>
      </w:r>
      <w:r w:rsidRPr="00A47BDE">
        <w:rPr>
          <w:rFonts w:ascii="Times New Roman" w:hAnsi="Times New Roman"/>
          <w:bCs/>
          <w:sz w:val="24"/>
          <w:szCs w:val="24"/>
        </w:rPr>
        <w:t>Rule</w:t>
      </w:r>
      <w:r>
        <w:rPr>
          <w:rFonts w:ascii="Times New Roman" w:hAnsi="Times New Roman"/>
          <w:bCs/>
          <w:sz w:val="24"/>
          <w:szCs w:val="24"/>
        </w:rPr>
        <w:t xml:space="preserve"> of Civil Procedure</w:t>
      </w:r>
      <w:r w:rsidRPr="00A47BDE">
        <w:rPr>
          <w:rFonts w:ascii="Times New Roman" w:hAnsi="Times New Roman"/>
          <w:bCs/>
          <w:sz w:val="24"/>
          <w:szCs w:val="24"/>
        </w:rPr>
        <w:t xml:space="preserve"> 1.200(a), </w:t>
      </w:r>
      <w:r>
        <w:rPr>
          <w:rFonts w:ascii="Times New Roman" w:hAnsi="Times New Roman"/>
          <w:bCs/>
          <w:sz w:val="24"/>
          <w:szCs w:val="24"/>
        </w:rPr>
        <w:t xml:space="preserve">and </w:t>
      </w:r>
      <w:r w:rsidRPr="00A47BDE">
        <w:rPr>
          <w:rFonts w:ascii="Times New Roman" w:hAnsi="Times New Roman"/>
          <w:bCs/>
          <w:sz w:val="24"/>
          <w:szCs w:val="24"/>
        </w:rPr>
        <w:t xml:space="preserve">Florida Rule of </w:t>
      </w:r>
      <w:r>
        <w:rPr>
          <w:rFonts w:ascii="Times New Roman" w:hAnsi="Times New Roman"/>
          <w:bCs/>
          <w:sz w:val="24"/>
          <w:szCs w:val="24"/>
        </w:rPr>
        <w:t xml:space="preserve">Judicial Administration </w:t>
      </w:r>
      <w:r w:rsidRPr="00A47BDE">
        <w:rPr>
          <w:rFonts w:ascii="Times New Roman" w:hAnsi="Times New Roman"/>
          <w:bCs/>
          <w:sz w:val="24"/>
          <w:szCs w:val="24"/>
        </w:rPr>
        <w:t xml:space="preserve">2.545, </w:t>
      </w:r>
      <w:r w:rsidR="00BC6184" w:rsidRPr="007E239E">
        <w:rPr>
          <w:rFonts w:ascii="Times New Roman" w:hAnsi="Times New Roman"/>
          <w:bCs/>
          <w:sz w:val="24"/>
          <w:szCs w:val="24"/>
        </w:rPr>
        <w:t>on</w:t>
      </w:r>
      <w:r w:rsidR="00433138" w:rsidRPr="00433138">
        <w:rPr>
          <w:rFonts w:ascii="Times New Roman" w:hAnsi="Times New Roman"/>
          <w:bCs/>
          <w:sz w:val="24"/>
          <w:szCs w:val="24"/>
          <w:u w:val="single"/>
        </w:rPr>
        <w:t>_______________</w:t>
      </w:r>
      <w:r w:rsidR="00BC6184" w:rsidRPr="00433138">
        <w:rPr>
          <w:rFonts w:ascii="Times New Roman" w:hAnsi="Times New Roman"/>
          <w:b/>
          <w:bCs/>
          <w:sz w:val="24"/>
          <w:szCs w:val="24"/>
          <w:u w:val="single"/>
        </w:rPr>
        <w:t xml:space="preserve"> </w:t>
      </w:r>
      <w:r w:rsidRPr="007E239E">
        <w:rPr>
          <w:rFonts w:ascii="Times New Roman" w:hAnsi="Times New Roman"/>
          <w:bCs/>
          <w:sz w:val="24"/>
          <w:szCs w:val="24"/>
        </w:rPr>
        <w:t>at</w:t>
      </w:r>
      <w:r w:rsidR="00990BC2" w:rsidRPr="007E239E">
        <w:rPr>
          <w:rFonts w:ascii="Times New Roman" w:hAnsi="Times New Roman"/>
          <w:b/>
          <w:bCs/>
          <w:sz w:val="24"/>
          <w:szCs w:val="24"/>
          <w:u w:val="single"/>
        </w:rPr>
        <w:t xml:space="preserve"> </w:t>
      </w:r>
      <w:r w:rsidR="00433138">
        <w:rPr>
          <w:rFonts w:ascii="Times New Roman" w:hAnsi="Times New Roman"/>
          <w:b/>
          <w:bCs/>
          <w:sz w:val="24"/>
          <w:szCs w:val="24"/>
          <w:u w:val="single"/>
        </w:rPr>
        <w:t>____________________</w:t>
      </w:r>
      <w:r w:rsidR="00BE0168">
        <w:rPr>
          <w:rFonts w:ascii="Times New Roman" w:hAnsi="Times New Roman"/>
          <w:sz w:val="24"/>
          <w:szCs w:val="24"/>
        </w:rPr>
        <w:t xml:space="preserve">The parties must appear </w:t>
      </w:r>
      <w:r w:rsidR="00BD71A7">
        <w:rPr>
          <w:rFonts w:ascii="Times New Roman" w:hAnsi="Times New Roman"/>
          <w:sz w:val="24"/>
          <w:szCs w:val="24"/>
        </w:rPr>
        <w:t>via ZOOM.</w:t>
      </w:r>
      <w:r w:rsidR="009F1527" w:rsidRPr="009F1527">
        <w:rPr>
          <w:rFonts w:ascii="Times New Roman" w:hAnsi="Times New Roman"/>
          <w:sz w:val="24"/>
          <w:szCs w:val="24"/>
          <w:u w:val="single"/>
        </w:rPr>
        <w:t xml:space="preserve"> </w:t>
      </w:r>
      <w:r w:rsidR="009F1527">
        <w:rPr>
          <w:rFonts w:ascii="Times New Roman" w:hAnsi="Times New Roman"/>
          <w:sz w:val="24"/>
          <w:szCs w:val="24"/>
          <w:u w:val="single"/>
        </w:rPr>
        <w:t>(If an Agreed Plan is NOT submitted and approved).</w:t>
      </w:r>
      <w:r w:rsidR="00BE0168">
        <w:rPr>
          <w:rFonts w:ascii="Times New Roman" w:hAnsi="Times New Roman"/>
          <w:sz w:val="24"/>
          <w:szCs w:val="24"/>
        </w:rPr>
        <w:t xml:space="preserve"> </w:t>
      </w:r>
      <w:r w:rsidR="00BD71A7">
        <w:rPr>
          <w:rFonts w:ascii="Times New Roman" w:hAnsi="Times New Roman"/>
          <w:sz w:val="24"/>
          <w:szCs w:val="24"/>
          <w:u w:val="single"/>
        </w:rPr>
        <w:t>Please see the assigned Judge website Zoom instructions regarding the meeting number/password</w:t>
      </w:r>
      <w:r w:rsidR="00BE0168">
        <w:rPr>
          <w:rFonts w:ascii="Times New Roman" w:hAnsi="Times New Roman"/>
          <w:sz w:val="24"/>
          <w:szCs w:val="24"/>
          <w:u w:val="single"/>
        </w:rPr>
        <w:t xml:space="preserve">. </w:t>
      </w:r>
    </w:p>
    <w:p w:rsidR="00DE38D5"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
          <w:bCs/>
          <w:sz w:val="24"/>
          <w:szCs w:val="24"/>
          <w:u w:val="single"/>
        </w:rPr>
        <w:t xml:space="preserve">Prior to </w:t>
      </w:r>
      <w:r w:rsidRPr="007A17C4">
        <w:rPr>
          <w:rFonts w:ascii="Times New Roman" w:hAnsi="Times New Roman"/>
          <w:b/>
          <w:bCs/>
          <w:sz w:val="24"/>
          <w:szCs w:val="24"/>
          <w:u w:val="single"/>
        </w:rPr>
        <w:t>Case Management</w:t>
      </w:r>
      <w:r w:rsidR="004376AB">
        <w:rPr>
          <w:rFonts w:ascii="Times New Roman" w:hAnsi="Times New Roman"/>
          <w:b/>
          <w:bCs/>
          <w:sz w:val="24"/>
          <w:szCs w:val="24"/>
          <w:u w:val="single"/>
        </w:rPr>
        <w:t xml:space="preserve"> </w:t>
      </w:r>
      <w:r w:rsidRPr="007A17C4">
        <w:rPr>
          <w:rFonts w:ascii="Times New Roman" w:hAnsi="Times New Roman"/>
          <w:b/>
          <w:bCs/>
          <w:sz w:val="24"/>
          <w:szCs w:val="24"/>
          <w:u w:val="single"/>
        </w:rPr>
        <w:t>Conference</w:t>
      </w:r>
      <w:r w:rsidRPr="007A17C4">
        <w:rPr>
          <w:rFonts w:ascii="Times New Roman" w:hAnsi="Times New Roman"/>
          <w:b/>
          <w:bCs/>
          <w:sz w:val="24"/>
          <w:szCs w:val="24"/>
        </w:rPr>
        <w:t>.</w:t>
      </w:r>
      <w:r>
        <w:rPr>
          <w:rFonts w:ascii="Times New Roman" w:hAnsi="Times New Roman"/>
          <w:bCs/>
          <w:sz w:val="24"/>
          <w:szCs w:val="24"/>
        </w:rPr>
        <w:t xml:space="preserve">  </w:t>
      </w:r>
      <w:r w:rsidRPr="007A17C4">
        <w:rPr>
          <w:rFonts w:ascii="Times New Roman" w:hAnsi="Times New Roman"/>
          <w:bCs/>
          <w:sz w:val="24"/>
          <w:szCs w:val="24"/>
        </w:rPr>
        <w:t xml:space="preserve">Each counsel </w:t>
      </w:r>
      <w:r w:rsidRPr="007A17C4">
        <w:rPr>
          <w:rFonts w:ascii="Times New Roman" w:hAnsi="Times New Roman"/>
          <w:b/>
          <w:bCs/>
          <w:sz w:val="24"/>
          <w:szCs w:val="24"/>
          <w:u w:val="single"/>
        </w:rPr>
        <w:t>must</w:t>
      </w:r>
      <w:r w:rsidRPr="007A17C4">
        <w:rPr>
          <w:rFonts w:ascii="Times New Roman" w:hAnsi="Times New Roman"/>
          <w:bCs/>
          <w:sz w:val="24"/>
          <w:szCs w:val="24"/>
        </w:rPr>
        <w:t xml:space="preserve"> confer with his or her client(s) prior to the case management conference in order to determine the client’s position with respect to settlement, pleading, admissions, and other matters that require the consent of the client.  Counsel shall be prepared to make the representation that this conference has taken place.</w:t>
      </w:r>
      <w:r>
        <w:rPr>
          <w:rFonts w:ascii="Times New Roman" w:hAnsi="Times New Roman"/>
          <w:bCs/>
          <w:sz w:val="24"/>
          <w:szCs w:val="24"/>
        </w:rPr>
        <w:t xml:space="preserve">  T</w:t>
      </w:r>
      <w:r w:rsidRPr="007A17C4">
        <w:rPr>
          <w:rFonts w:ascii="Times New Roman" w:hAnsi="Times New Roman"/>
          <w:bCs/>
          <w:sz w:val="24"/>
          <w:szCs w:val="24"/>
        </w:rPr>
        <w:t xml:space="preserve">rial counsel and those parties who are not represented by counsel (hereinafter referred to as “pro se” parties) </w:t>
      </w:r>
      <w:r w:rsidRPr="007A17C4">
        <w:rPr>
          <w:rFonts w:ascii="Times New Roman" w:hAnsi="Times New Roman"/>
          <w:b/>
          <w:bCs/>
          <w:sz w:val="24"/>
          <w:szCs w:val="24"/>
          <w:u w:val="single"/>
        </w:rPr>
        <w:t>must</w:t>
      </w:r>
      <w:r w:rsidRPr="007A17C4">
        <w:rPr>
          <w:rFonts w:ascii="Times New Roman" w:hAnsi="Times New Roman"/>
          <w:bCs/>
          <w:sz w:val="24"/>
          <w:szCs w:val="24"/>
        </w:rPr>
        <w:t xml:space="preserve"> confer </w:t>
      </w:r>
      <w:r>
        <w:rPr>
          <w:rFonts w:ascii="Times New Roman" w:hAnsi="Times New Roman"/>
          <w:bCs/>
          <w:sz w:val="24"/>
          <w:szCs w:val="24"/>
        </w:rPr>
        <w:t>not later than</w:t>
      </w:r>
      <w:r w:rsidRPr="002C67A6">
        <w:rPr>
          <w:rFonts w:ascii="Times New Roman" w:hAnsi="Times New Roman"/>
          <w:bCs/>
          <w:sz w:val="24"/>
          <w:szCs w:val="24"/>
        </w:rPr>
        <w:t xml:space="preserve"> </w:t>
      </w:r>
      <w:r>
        <w:rPr>
          <w:rFonts w:ascii="Times New Roman" w:hAnsi="Times New Roman"/>
          <w:b/>
          <w:bCs/>
          <w:sz w:val="24"/>
          <w:szCs w:val="24"/>
          <w:u w:val="single"/>
        </w:rPr>
        <w:t>14</w:t>
      </w:r>
      <w:r w:rsidRPr="002C67A6">
        <w:rPr>
          <w:rFonts w:ascii="Times New Roman" w:hAnsi="Times New Roman"/>
          <w:b/>
          <w:bCs/>
          <w:sz w:val="24"/>
          <w:szCs w:val="24"/>
          <w:u w:val="single"/>
        </w:rPr>
        <w:t xml:space="preserve"> calendar days</w:t>
      </w:r>
      <w:r w:rsidRPr="002C67A6">
        <w:rPr>
          <w:rFonts w:ascii="Times New Roman" w:hAnsi="Times New Roman"/>
          <w:bCs/>
          <w:sz w:val="24"/>
          <w:szCs w:val="24"/>
        </w:rPr>
        <w:t xml:space="preserve"> prior </w:t>
      </w:r>
      <w:r>
        <w:rPr>
          <w:rFonts w:ascii="Times New Roman" w:hAnsi="Times New Roman"/>
          <w:bCs/>
          <w:sz w:val="24"/>
          <w:szCs w:val="24"/>
        </w:rPr>
        <w:t>to</w:t>
      </w:r>
      <w:r w:rsidRPr="007A17C4">
        <w:rPr>
          <w:rFonts w:ascii="Times New Roman" w:hAnsi="Times New Roman"/>
          <w:bCs/>
          <w:sz w:val="24"/>
          <w:szCs w:val="24"/>
        </w:rPr>
        <w:t xml:space="preserve"> the case management conference and discuss agreements on as many </w:t>
      </w:r>
      <w:r>
        <w:rPr>
          <w:rFonts w:ascii="Times New Roman" w:hAnsi="Times New Roman"/>
          <w:bCs/>
          <w:sz w:val="24"/>
          <w:szCs w:val="24"/>
        </w:rPr>
        <w:t xml:space="preserve">of the issues listed below in paragraph 2.A. </w:t>
      </w:r>
      <w:r w:rsidRPr="007A17C4">
        <w:rPr>
          <w:rFonts w:ascii="Times New Roman" w:hAnsi="Times New Roman"/>
          <w:bCs/>
          <w:sz w:val="24"/>
          <w:szCs w:val="24"/>
        </w:rPr>
        <w:t xml:space="preserve">as possible.  </w:t>
      </w:r>
      <w:r>
        <w:rPr>
          <w:rFonts w:ascii="Times New Roman" w:hAnsi="Times New Roman"/>
          <w:bCs/>
          <w:sz w:val="24"/>
          <w:szCs w:val="24"/>
        </w:rPr>
        <w:t>Trial c</w:t>
      </w:r>
      <w:r w:rsidRPr="007A17C4">
        <w:rPr>
          <w:rFonts w:ascii="Times New Roman" w:hAnsi="Times New Roman"/>
          <w:bCs/>
          <w:sz w:val="24"/>
          <w:szCs w:val="24"/>
        </w:rPr>
        <w:t xml:space="preserve">ounsel and/or the parties shall be prepared to discuss the possibility of settlement of the case.  </w:t>
      </w:r>
      <w:r>
        <w:rPr>
          <w:rFonts w:ascii="Times New Roman" w:hAnsi="Times New Roman"/>
          <w:bCs/>
          <w:sz w:val="24"/>
          <w:szCs w:val="24"/>
        </w:rPr>
        <w:t>Trial c</w:t>
      </w:r>
      <w:r w:rsidRPr="00AD4A27">
        <w:rPr>
          <w:rFonts w:ascii="Times New Roman" w:hAnsi="Times New Roman"/>
          <w:bCs/>
          <w:sz w:val="24"/>
          <w:szCs w:val="24"/>
        </w:rPr>
        <w:t xml:space="preserve">ounsel and pro se parties shall work together to </w:t>
      </w:r>
      <w:r>
        <w:rPr>
          <w:rFonts w:ascii="Times New Roman" w:hAnsi="Times New Roman"/>
          <w:bCs/>
          <w:sz w:val="24"/>
          <w:szCs w:val="24"/>
        </w:rPr>
        <w:t>agree on the provisions of a</w:t>
      </w:r>
      <w:r w:rsidRPr="00AD4A27">
        <w:rPr>
          <w:rFonts w:ascii="Times New Roman" w:hAnsi="Times New Roman"/>
          <w:bCs/>
          <w:sz w:val="24"/>
          <w:szCs w:val="24"/>
        </w:rPr>
        <w:t xml:space="preserve">n </w:t>
      </w:r>
      <w:r>
        <w:rPr>
          <w:rFonts w:ascii="Times New Roman" w:hAnsi="Times New Roman"/>
          <w:bCs/>
          <w:sz w:val="24"/>
          <w:szCs w:val="24"/>
        </w:rPr>
        <w:t>a</w:t>
      </w:r>
      <w:r w:rsidRPr="00AD4A27">
        <w:rPr>
          <w:rFonts w:ascii="Times New Roman" w:hAnsi="Times New Roman"/>
          <w:bCs/>
          <w:sz w:val="24"/>
          <w:szCs w:val="24"/>
        </w:rPr>
        <w:t xml:space="preserve">greed Case Management Plan, in the form attached hereto, and shall be prepared to discuss </w:t>
      </w:r>
      <w:r>
        <w:rPr>
          <w:rFonts w:ascii="Times New Roman" w:hAnsi="Times New Roman"/>
          <w:bCs/>
          <w:sz w:val="24"/>
          <w:szCs w:val="24"/>
        </w:rPr>
        <w:t>any unresolved issues at the Case Management Conference</w:t>
      </w:r>
      <w:r w:rsidRPr="00AD4A27">
        <w:rPr>
          <w:rFonts w:ascii="Times New Roman" w:hAnsi="Times New Roman"/>
          <w:bCs/>
          <w:sz w:val="24"/>
          <w:szCs w:val="24"/>
        </w:rPr>
        <w:t xml:space="preserve">.  </w:t>
      </w:r>
    </w:p>
    <w:p w:rsidR="00DE38D5"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2.  </w:t>
      </w:r>
      <w:r w:rsidRPr="001A7D58">
        <w:rPr>
          <w:rFonts w:ascii="Times New Roman" w:hAnsi="Times New Roman"/>
          <w:b/>
          <w:bCs/>
          <w:sz w:val="24"/>
          <w:szCs w:val="24"/>
          <w:u w:val="single"/>
        </w:rPr>
        <w:t>Case Management Conference</w:t>
      </w:r>
      <w:r w:rsidRPr="001A7D58">
        <w:rPr>
          <w:rFonts w:ascii="Times New Roman" w:hAnsi="Times New Roman"/>
          <w:b/>
          <w:bCs/>
          <w:sz w:val="24"/>
          <w:szCs w:val="24"/>
        </w:rPr>
        <w:t>.</w:t>
      </w:r>
      <w:r>
        <w:rPr>
          <w:rFonts w:ascii="Times New Roman" w:hAnsi="Times New Roman"/>
          <w:bCs/>
          <w:sz w:val="24"/>
          <w:szCs w:val="24"/>
        </w:rPr>
        <w:t xml:space="preserve">  T</w:t>
      </w:r>
      <w:r w:rsidRPr="00A47BDE">
        <w:rPr>
          <w:rFonts w:ascii="Times New Roman" w:hAnsi="Times New Roman"/>
          <w:bCs/>
          <w:sz w:val="24"/>
          <w:szCs w:val="24"/>
        </w:rPr>
        <w:t>rial counsel</w:t>
      </w:r>
      <w:r>
        <w:rPr>
          <w:rFonts w:ascii="Times New Roman" w:hAnsi="Times New Roman"/>
          <w:bCs/>
          <w:sz w:val="24"/>
          <w:szCs w:val="24"/>
        </w:rPr>
        <w:t xml:space="preserve"> and </w:t>
      </w:r>
      <w:r w:rsidRPr="003A781C">
        <w:rPr>
          <w:rFonts w:ascii="Times New Roman" w:hAnsi="Times New Roman"/>
          <w:bCs/>
          <w:sz w:val="24"/>
          <w:szCs w:val="24"/>
        </w:rPr>
        <w:t>pro se parties</w:t>
      </w:r>
      <w:r w:rsidRPr="00A47BDE">
        <w:rPr>
          <w:rFonts w:ascii="Times New Roman" w:hAnsi="Times New Roman"/>
          <w:bCs/>
          <w:sz w:val="24"/>
          <w:szCs w:val="24"/>
        </w:rPr>
        <w:t xml:space="preserve"> </w:t>
      </w:r>
      <w:r w:rsidRPr="003A781C">
        <w:rPr>
          <w:rFonts w:ascii="Times New Roman" w:hAnsi="Times New Roman"/>
          <w:b/>
          <w:bCs/>
          <w:sz w:val="24"/>
          <w:szCs w:val="24"/>
          <w:u w:val="single"/>
        </w:rPr>
        <w:t>must</w:t>
      </w:r>
      <w:r w:rsidRPr="00A47BDE">
        <w:rPr>
          <w:rFonts w:ascii="Times New Roman" w:hAnsi="Times New Roman"/>
          <w:bCs/>
          <w:sz w:val="24"/>
          <w:szCs w:val="24"/>
        </w:rPr>
        <w:t xml:space="preserve"> </w:t>
      </w:r>
      <w:r w:rsidRPr="00584499">
        <w:rPr>
          <w:rFonts w:ascii="Times New Roman" w:hAnsi="Times New Roman"/>
          <w:bCs/>
          <w:sz w:val="24"/>
          <w:szCs w:val="24"/>
        </w:rPr>
        <w:t>personally appear and</w:t>
      </w:r>
      <w:r>
        <w:rPr>
          <w:rFonts w:ascii="Times New Roman" w:hAnsi="Times New Roman"/>
          <w:bCs/>
          <w:color w:val="FF0000"/>
          <w:sz w:val="24"/>
          <w:szCs w:val="24"/>
        </w:rPr>
        <w:t xml:space="preserve"> </w:t>
      </w:r>
      <w:r w:rsidRPr="00A47BDE">
        <w:rPr>
          <w:rFonts w:ascii="Times New Roman" w:hAnsi="Times New Roman"/>
          <w:bCs/>
          <w:sz w:val="24"/>
          <w:szCs w:val="24"/>
        </w:rPr>
        <w:t xml:space="preserve">attend the </w:t>
      </w:r>
      <w:r>
        <w:rPr>
          <w:rFonts w:ascii="Times New Roman" w:hAnsi="Times New Roman"/>
          <w:bCs/>
          <w:sz w:val="24"/>
          <w:szCs w:val="24"/>
        </w:rPr>
        <w:t>c</w:t>
      </w:r>
      <w:r w:rsidRPr="00A47BDE">
        <w:rPr>
          <w:rFonts w:ascii="Times New Roman" w:hAnsi="Times New Roman"/>
          <w:bCs/>
          <w:sz w:val="24"/>
          <w:szCs w:val="24"/>
        </w:rPr>
        <w:t xml:space="preserve">ase </w:t>
      </w:r>
      <w:r>
        <w:rPr>
          <w:rFonts w:ascii="Times New Roman" w:hAnsi="Times New Roman"/>
          <w:bCs/>
          <w:sz w:val="24"/>
          <w:szCs w:val="24"/>
        </w:rPr>
        <w:t>m</w:t>
      </w:r>
      <w:r w:rsidRPr="00A47BDE">
        <w:rPr>
          <w:rFonts w:ascii="Times New Roman" w:hAnsi="Times New Roman"/>
          <w:bCs/>
          <w:sz w:val="24"/>
          <w:szCs w:val="24"/>
        </w:rPr>
        <w:t xml:space="preserve">anagement </w:t>
      </w:r>
      <w:r>
        <w:rPr>
          <w:rFonts w:ascii="Times New Roman" w:hAnsi="Times New Roman"/>
          <w:bCs/>
          <w:sz w:val="24"/>
          <w:szCs w:val="24"/>
        </w:rPr>
        <w:t>c</w:t>
      </w:r>
      <w:r w:rsidRPr="00A47BDE">
        <w:rPr>
          <w:rFonts w:ascii="Times New Roman" w:hAnsi="Times New Roman"/>
          <w:bCs/>
          <w:sz w:val="24"/>
          <w:szCs w:val="24"/>
        </w:rPr>
        <w:t xml:space="preserve">onference.  </w:t>
      </w:r>
      <w:r>
        <w:rPr>
          <w:rFonts w:ascii="Times New Roman" w:hAnsi="Times New Roman"/>
          <w:bCs/>
          <w:sz w:val="24"/>
          <w:szCs w:val="24"/>
        </w:rPr>
        <w:t xml:space="preserve">Those attending shall </w:t>
      </w:r>
      <w:r w:rsidRPr="003A781C">
        <w:rPr>
          <w:rFonts w:ascii="Times New Roman" w:hAnsi="Times New Roman"/>
          <w:bCs/>
          <w:sz w:val="24"/>
          <w:szCs w:val="24"/>
        </w:rPr>
        <w:t xml:space="preserve">bring their personal </w:t>
      </w:r>
      <w:r w:rsidRPr="003A781C">
        <w:rPr>
          <w:rFonts w:ascii="Times New Roman" w:hAnsi="Times New Roman"/>
          <w:bCs/>
          <w:sz w:val="24"/>
          <w:szCs w:val="24"/>
        </w:rPr>
        <w:lastRenderedPageBreak/>
        <w:t xml:space="preserve">calendars to the </w:t>
      </w:r>
      <w:r>
        <w:rPr>
          <w:rFonts w:ascii="Times New Roman" w:hAnsi="Times New Roman"/>
          <w:bCs/>
          <w:sz w:val="24"/>
          <w:szCs w:val="24"/>
        </w:rPr>
        <w:t>c</w:t>
      </w:r>
      <w:r w:rsidRPr="003A781C">
        <w:rPr>
          <w:rFonts w:ascii="Times New Roman" w:hAnsi="Times New Roman"/>
          <w:bCs/>
          <w:sz w:val="24"/>
          <w:szCs w:val="24"/>
        </w:rPr>
        <w:t xml:space="preserve">ase </w:t>
      </w:r>
      <w:r>
        <w:rPr>
          <w:rFonts w:ascii="Times New Roman" w:hAnsi="Times New Roman"/>
          <w:bCs/>
          <w:sz w:val="24"/>
          <w:szCs w:val="24"/>
        </w:rPr>
        <w:t>m</w:t>
      </w:r>
      <w:r w:rsidRPr="003A781C">
        <w:rPr>
          <w:rFonts w:ascii="Times New Roman" w:hAnsi="Times New Roman"/>
          <w:bCs/>
          <w:sz w:val="24"/>
          <w:szCs w:val="24"/>
        </w:rPr>
        <w:t xml:space="preserve">anagement </w:t>
      </w:r>
      <w:r>
        <w:rPr>
          <w:rFonts w:ascii="Times New Roman" w:hAnsi="Times New Roman"/>
          <w:bCs/>
          <w:sz w:val="24"/>
          <w:szCs w:val="24"/>
        </w:rPr>
        <w:t>c</w:t>
      </w:r>
      <w:r w:rsidRPr="003A781C">
        <w:rPr>
          <w:rFonts w:ascii="Times New Roman" w:hAnsi="Times New Roman"/>
          <w:bCs/>
          <w:sz w:val="24"/>
          <w:szCs w:val="24"/>
        </w:rPr>
        <w:t xml:space="preserve">onference.  </w:t>
      </w:r>
      <w:r w:rsidRPr="00A47BDE">
        <w:rPr>
          <w:rFonts w:ascii="Times New Roman" w:hAnsi="Times New Roman"/>
          <w:bCs/>
          <w:sz w:val="24"/>
          <w:szCs w:val="24"/>
        </w:rPr>
        <w:t xml:space="preserve">Those attending </w:t>
      </w:r>
      <w:r w:rsidRPr="00B24CDF">
        <w:rPr>
          <w:rFonts w:ascii="Times New Roman" w:hAnsi="Times New Roman"/>
          <w:b/>
          <w:bCs/>
          <w:sz w:val="24"/>
          <w:szCs w:val="24"/>
          <w:u w:val="single"/>
        </w:rPr>
        <w:t>must</w:t>
      </w:r>
      <w:r w:rsidRPr="00B24CDF">
        <w:rPr>
          <w:rFonts w:ascii="Times New Roman" w:hAnsi="Times New Roman"/>
          <w:bCs/>
          <w:sz w:val="24"/>
          <w:szCs w:val="24"/>
        </w:rPr>
        <w:t xml:space="preserve"> </w:t>
      </w:r>
      <w:r w:rsidRPr="00A47BDE">
        <w:rPr>
          <w:rFonts w:ascii="Times New Roman" w:hAnsi="Times New Roman"/>
          <w:bCs/>
          <w:sz w:val="24"/>
          <w:szCs w:val="24"/>
        </w:rPr>
        <w:t>have a thorough knowledge of the case</w:t>
      </w:r>
      <w:r>
        <w:rPr>
          <w:rFonts w:ascii="Times New Roman" w:hAnsi="Times New Roman"/>
          <w:bCs/>
          <w:sz w:val="24"/>
          <w:szCs w:val="24"/>
        </w:rPr>
        <w:t>,</w:t>
      </w:r>
      <w:r w:rsidRPr="00A47BDE">
        <w:rPr>
          <w:rFonts w:ascii="Times New Roman" w:hAnsi="Times New Roman"/>
          <w:bCs/>
          <w:sz w:val="24"/>
          <w:szCs w:val="24"/>
        </w:rPr>
        <w:t xml:space="preserve"> be prepared to discuss it and make stipulations and admissions when appropriate.  </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A.  Those attending </w:t>
      </w:r>
      <w:r w:rsidRPr="00B24CDF">
        <w:rPr>
          <w:rFonts w:ascii="Times New Roman" w:hAnsi="Times New Roman"/>
          <w:b/>
          <w:bCs/>
          <w:sz w:val="24"/>
          <w:szCs w:val="24"/>
          <w:u w:val="single"/>
        </w:rPr>
        <w:t>must</w:t>
      </w:r>
      <w:r w:rsidRPr="00B24CDF">
        <w:rPr>
          <w:rFonts w:ascii="Times New Roman" w:hAnsi="Times New Roman"/>
          <w:bCs/>
          <w:sz w:val="24"/>
          <w:szCs w:val="24"/>
        </w:rPr>
        <w:t xml:space="preserve"> </w:t>
      </w:r>
      <w:r w:rsidRPr="00A47BDE">
        <w:rPr>
          <w:rFonts w:ascii="Times New Roman" w:hAnsi="Times New Roman"/>
          <w:bCs/>
          <w:sz w:val="24"/>
          <w:szCs w:val="24"/>
        </w:rPr>
        <w:t>be prepared to discuss:</w:t>
      </w:r>
      <w:r>
        <w:rPr>
          <w:rFonts w:ascii="Times New Roman" w:hAnsi="Times New Roman"/>
          <w:bCs/>
          <w:sz w:val="24"/>
          <w:szCs w:val="24"/>
        </w:rPr>
        <w:t xml:space="preserve">  </w:t>
      </w:r>
    </w:p>
    <w:p w:rsidR="00DE38D5" w:rsidRPr="00A47BDE" w:rsidRDefault="00DE38D5" w:rsidP="00CD58B5">
      <w:pPr>
        <w:spacing w:after="0" w:line="480" w:lineRule="auto"/>
        <w:ind w:firstLine="720"/>
        <w:jc w:val="both"/>
        <w:rPr>
          <w:rFonts w:ascii="Times New Roman" w:hAnsi="Times New Roman"/>
          <w:bCs/>
          <w:sz w:val="24"/>
          <w:szCs w:val="24"/>
        </w:rPr>
      </w:pPr>
      <w:proofErr w:type="spellStart"/>
      <w:r>
        <w:rPr>
          <w:rFonts w:ascii="Times New Roman" w:hAnsi="Times New Roman"/>
          <w:bCs/>
          <w:sz w:val="24"/>
          <w:szCs w:val="24"/>
        </w:rPr>
        <w:t>i</w:t>
      </w:r>
      <w:proofErr w:type="spellEnd"/>
      <w:r>
        <w:rPr>
          <w:rFonts w:ascii="Times New Roman" w:hAnsi="Times New Roman"/>
          <w:bCs/>
          <w:sz w:val="24"/>
          <w:szCs w:val="24"/>
        </w:rPr>
        <w:t>.</w:t>
      </w:r>
      <w:r w:rsidRPr="00A47BDE">
        <w:rPr>
          <w:rFonts w:ascii="Times New Roman" w:hAnsi="Times New Roman"/>
          <w:bCs/>
          <w:sz w:val="24"/>
          <w:szCs w:val="24"/>
        </w:rPr>
        <w:t xml:space="preserve">  Scheduling</w:t>
      </w:r>
      <w:r>
        <w:rPr>
          <w:rFonts w:ascii="Times New Roman" w:hAnsi="Times New Roman"/>
          <w:bCs/>
          <w:sz w:val="24"/>
          <w:szCs w:val="24"/>
        </w:rPr>
        <w:t xml:space="preserve"> or </w:t>
      </w:r>
      <w:r w:rsidRPr="00A47BDE">
        <w:rPr>
          <w:rFonts w:ascii="Times New Roman" w:hAnsi="Times New Roman"/>
          <w:bCs/>
          <w:sz w:val="24"/>
          <w:szCs w:val="24"/>
        </w:rPr>
        <w:t>rescheduling</w:t>
      </w:r>
      <w:r>
        <w:rPr>
          <w:rFonts w:ascii="Times New Roman" w:hAnsi="Times New Roman"/>
          <w:bCs/>
          <w:sz w:val="24"/>
          <w:szCs w:val="24"/>
        </w:rPr>
        <w:t xml:space="preserve"> d</w:t>
      </w:r>
      <w:r w:rsidRPr="00A47BDE">
        <w:rPr>
          <w:rFonts w:ascii="Times New Roman" w:hAnsi="Times New Roman"/>
          <w:bCs/>
          <w:sz w:val="24"/>
          <w:szCs w:val="24"/>
        </w:rPr>
        <w:t>eadlines for the service of motions, pleadings and other papers.  This shall include adding, dropping or amending claims or defenses and adding or dropping parties.</w:t>
      </w:r>
    </w:p>
    <w:p w:rsidR="00DE38D5" w:rsidRDefault="00DE38D5" w:rsidP="00CD58B5">
      <w:pPr>
        <w:spacing w:after="0" w:line="480" w:lineRule="auto"/>
        <w:jc w:val="both"/>
        <w:rPr>
          <w:rFonts w:ascii="Times New Roman" w:hAnsi="Times New Roman"/>
          <w:bCs/>
          <w:sz w:val="24"/>
          <w:szCs w:val="24"/>
        </w:rPr>
        <w:sectPr w:rsidR="00DE38D5" w:rsidSect="004E7D7E">
          <w:footerReference w:type="even" r:id="rId6"/>
          <w:footerReference w:type="default" r:id="rId7"/>
          <w:endnotePr>
            <w:numFmt w:val="decimal"/>
          </w:endnotePr>
          <w:pgSz w:w="12240" w:h="15840"/>
          <w:pgMar w:top="990" w:right="1440" w:bottom="450" w:left="1440" w:header="360" w:footer="300" w:gutter="0"/>
          <w:cols w:space="720"/>
          <w:noEndnote/>
        </w:sectPr>
      </w:pPr>
      <w:r>
        <w:rPr>
          <w:rFonts w:ascii="Times New Roman" w:hAnsi="Times New Roman"/>
          <w:bCs/>
          <w:sz w:val="24"/>
          <w:szCs w:val="24"/>
        </w:rPr>
        <w:tab/>
        <w:t>ii</w:t>
      </w:r>
      <w:r w:rsidRPr="00A47BDE">
        <w:rPr>
          <w:rFonts w:ascii="Times New Roman" w:hAnsi="Times New Roman"/>
          <w:bCs/>
          <w:sz w:val="24"/>
          <w:szCs w:val="24"/>
        </w:rPr>
        <w:t xml:space="preserve">.  Determining the existence of issues that may be severed and/or resolved </w:t>
      </w:r>
      <w:r>
        <w:rPr>
          <w:rFonts w:ascii="Times New Roman" w:hAnsi="Times New Roman"/>
          <w:bCs/>
          <w:sz w:val="24"/>
          <w:szCs w:val="24"/>
        </w:rPr>
        <w:t xml:space="preserve">pre-trial.  </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iii</w:t>
      </w:r>
      <w:r w:rsidRPr="00A47BDE">
        <w:rPr>
          <w:rFonts w:ascii="Times New Roman" w:hAnsi="Times New Roman"/>
          <w:bCs/>
          <w:sz w:val="24"/>
          <w:szCs w:val="24"/>
        </w:rPr>
        <w:t>.  Limiting, scheduling, ordering and expediting discovery.  This shall include the desirability of creating document depositories and addressing the handling of privilege and confidentiality claims.</w:t>
      </w:r>
    </w:p>
    <w:p w:rsidR="00DE38D5"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iv</w:t>
      </w:r>
      <w:r w:rsidRPr="00A47BDE">
        <w:rPr>
          <w:rFonts w:ascii="Times New Roman" w:hAnsi="Times New Roman"/>
          <w:bCs/>
          <w:sz w:val="24"/>
          <w:szCs w:val="24"/>
        </w:rPr>
        <w:t>.  Scheduling hearings</w:t>
      </w:r>
      <w:r>
        <w:rPr>
          <w:rFonts w:ascii="Times New Roman" w:hAnsi="Times New Roman"/>
          <w:bCs/>
          <w:sz w:val="24"/>
          <w:szCs w:val="24"/>
        </w:rPr>
        <w:t xml:space="preserve"> and/or deadlines for </w:t>
      </w:r>
      <w:r w:rsidRPr="00A47BDE">
        <w:rPr>
          <w:rFonts w:ascii="Times New Roman" w:hAnsi="Times New Roman"/>
          <w:bCs/>
          <w:sz w:val="24"/>
          <w:szCs w:val="24"/>
        </w:rPr>
        <w:t>motions</w:t>
      </w:r>
      <w:r>
        <w:rPr>
          <w:rFonts w:ascii="Times New Roman" w:hAnsi="Times New Roman"/>
          <w:bCs/>
          <w:sz w:val="24"/>
          <w:szCs w:val="24"/>
        </w:rPr>
        <w:t xml:space="preserve"> (</w:t>
      </w:r>
      <w:r w:rsidRPr="00A47BDE">
        <w:rPr>
          <w:rFonts w:ascii="Times New Roman" w:hAnsi="Times New Roman"/>
          <w:bCs/>
          <w:sz w:val="24"/>
          <w:szCs w:val="24"/>
        </w:rPr>
        <w:t>including motions addressed to the pleadings, motions to de</w:t>
      </w:r>
      <w:r>
        <w:rPr>
          <w:rFonts w:ascii="Times New Roman" w:hAnsi="Times New Roman"/>
          <w:bCs/>
          <w:sz w:val="24"/>
          <w:szCs w:val="24"/>
        </w:rPr>
        <w:t>clare</w:t>
      </w:r>
      <w:r w:rsidRPr="00A47BDE">
        <w:rPr>
          <w:rFonts w:ascii="Times New Roman" w:hAnsi="Times New Roman"/>
          <w:bCs/>
          <w:sz w:val="24"/>
          <w:szCs w:val="24"/>
        </w:rPr>
        <w:t xml:space="preserve"> the case “complex” pursuant to F</w:t>
      </w:r>
      <w:r>
        <w:rPr>
          <w:rFonts w:ascii="Times New Roman" w:hAnsi="Times New Roman"/>
          <w:bCs/>
          <w:sz w:val="24"/>
          <w:szCs w:val="24"/>
        </w:rPr>
        <w:t xml:space="preserve">lorida Rule of Civil Procedure </w:t>
      </w:r>
      <w:r w:rsidRPr="00A47BDE">
        <w:rPr>
          <w:rFonts w:ascii="Times New Roman" w:hAnsi="Times New Roman"/>
          <w:bCs/>
          <w:sz w:val="24"/>
          <w:szCs w:val="24"/>
        </w:rPr>
        <w:t>1.201(a)</w:t>
      </w:r>
      <w:r>
        <w:rPr>
          <w:rFonts w:ascii="Times New Roman" w:hAnsi="Times New Roman"/>
          <w:bCs/>
          <w:sz w:val="24"/>
          <w:szCs w:val="24"/>
        </w:rPr>
        <w:t xml:space="preserve"> and</w:t>
      </w:r>
      <w:r w:rsidRPr="00A47BDE">
        <w:rPr>
          <w:rFonts w:ascii="Times New Roman" w:hAnsi="Times New Roman"/>
          <w:bCs/>
          <w:sz w:val="24"/>
          <w:szCs w:val="24"/>
        </w:rPr>
        <w:t xml:space="preserve"> </w:t>
      </w:r>
      <w:r>
        <w:rPr>
          <w:rFonts w:ascii="Times New Roman" w:hAnsi="Times New Roman"/>
          <w:bCs/>
          <w:sz w:val="24"/>
          <w:szCs w:val="24"/>
        </w:rPr>
        <w:t xml:space="preserve">motions </w:t>
      </w:r>
      <w:r w:rsidRPr="00A47BDE">
        <w:rPr>
          <w:rFonts w:ascii="Times New Roman" w:hAnsi="Times New Roman"/>
          <w:bCs/>
          <w:sz w:val="24"/>
          <w:szCs w:val="24"/>
        </w:rPr>
        <w:t>for summary judgment</w:t>
      </w:r>
      <w:r>
        <w:rPr>
          <w:rFonts w:ascii="Times New Roman" w:hAnsi="Times New Roman"/>
          <w:bCs/>
          <w:sz w:val="24"/>
          <w:szCs w:val="24"/>
        </w:rPr>
        <w:t xml:space="preserve">), mediation, alternative dispute resolution and other conferences.  </w:t>
      </w:r>
    </w:p>
    <w:p w:rsidR="00DE38D5" w:rsidRPr="00B24CDF"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v.  R</w:t>
      </w:r>
      <w:r w:rsidRPr="00B24CDF">
        <w:rPr>
          <w:rFonts w:ascii="Times New Roman" w:hAnsi="Times New Roman"/>
          <w:bCs/>
          <w:sz w:val="24"/>
          <w:szCs w:val="24"/>
        </w:rPr>
        <w:t>equiring interim status reports, and determining other matters that may aid in the disposition of the action and resolution of pretrial motions, discovery and preparation for mediation, alternative dispute resolution and trial.</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vi.</w:t>
      </w:r>
      <w:r w:rsidRPr="00A47BDE">
        <w:rPr>
          <w:rFonts w:ascii="Times New Roman" w:hAnsi="Times New Roman"/>
          <w:bCs/>
          <w:sz w:val="24"/>
          <w:szCs w:val="24"/>
        </w:rPr>
        <w:t xml:space="preserve">  </w:t>
      </w:r>
      <w:r>
        <w:rPr>
          <w:rFonts w:ascii="Times New Roman" w:hAnsi="Times New Roman"/>
          <w:bCs/>
          <w:sz w:val="24"/>
          <w:szCs w:val="24"/>
        </w:rPr>
        <w:t xml:space="preserve">Determining whether issues can be narrowed by the </w:t>
      </w:r>
      <w:r w:rsidRPr="00A47BDE">
        <w:rPr>
          <w:rFonts w:ascii="Times New Roman" w:hAnsi="Times New Roman"/>
          <w:bCs/>
          <w:sz w:val="24"/>
          <w:szCs w:val="24"/>
        </w:rPr>
        <w:t>filing of preliminary stipulations.</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vii</w:t>
      </w:r>
      <w:r w:rsidRPr="00A47BDE">
        <w:rPr>
          <w:rFonts w:ascii="Times New Roman" w:hAnsi="Times New Roman"/>
          <w:bCs/>
          <w:sz w:val="24"/>
          <w:szCs w:val="24"/>
        </w:rPr>
        <w:t>. Organizing counsel to include the designation of lead counsel and liaison counsel, the role of other counsel, and responsibility for the preparation and maintenance of a service list.</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viii</w:t>
      </w:r>
      <w:r w:rsidRPr="00A47BDE">
        <w:rPr>
          <w:rFonts w:ascii="Times New Roman" w:hAnsi="Times New Roman"/>
          <w:bCs/>
          <w:sz w:val="24"/>
          <w:szCs w:val="24"/>
        </w:rPr>
        <w:t>.  Establishing procedures for addressing emergencies, including the use of telephone conferences.</w:t>
      </w:r>
    </w:p>
    <w:p w:rsidR="00DE38D5" w:rsidRDefault="00DE38D5" w:rsidP="00CD58B5">
      <w:pPr>
        <w:spacing w:after="0" w:line="480" w:lineRule="auto"/>
        <w:jc w:val="both"/>
        <w:rPr>
          <w:rFonts w:ascii="Times New Roman" w:hAnsi="Times New Roman"/>
          <w:bCs/>
          <w:sz w:val="24"/>
          <w:szCs w:val="24"/>
        </w:rPr>
      </w:pPr>
      <w:r>
        <w:rPr>
          <w:rFonts w:ascii="Times New Roman" w:hAnsi="Times New Roman"/>
          <w:bCs/>
          <w:sz w:val="24"/>
          <w:szCs w:val="24"/>
        </w:rPr>
        <w:tab/>
        <w:t>ix</w:t>
      </w:r>
      <w:r w:rsidRPr="00A47BDE">
        <w:rPr>
          <w:rFonts w:ascii="Times New Roman" w:hAnsi="Times New Roman"/>
          <w:bCs/>
          <w:sz w:val="24"/>
          <w:szCs w:val="24"/>
        </w:rPr>
        <w:t xml:space="preserve">.  Identifying present or potential future related litigation, </w:t>
      </w:r>
      <w:r>
        <w:rPr>
          <w:rFonts w:ascii="Times New Roman" w:hAnsi="Times New Roman"/>
          <w:bCs/>
          <w:sz w:val="24"/>
          <w:szCs w:val="24"/>
        </w:rPr>
        <w:t xml:space="preserve">including the </w:t>
      </w:r>
      <w:r w:rsidRPr="00A47BDE">
        <w:rPr>
          <w:rFonts w:ascii="Times New Roman" w:hAnsi="Times New Roman"/>
          <w:bCs/>
          <w:sz w:val="24"/>
          <w:szCs w:val="24"/>
        </w:rPr>
        <w:t>transfer and consolidation of intra-circuit civil cases;</w:t>
      </w:r>
      <w:r>
        <w:rPr>
          <w:rFonts w:ascii="Times New Roman" w:hAnsi="Times New Roman"/>
          <w:bCs/>
          <w:sz w:val="24"/>
          <w:szCs w:val="24"/>
        </w:rPr>
        <w:t xml:space="preserve"> </w:t>
      </w:r>
      <w:r w:rsidRPr="00A47BDE">
        <w:rPr>
          <w:rFonts w:ascii="Times New Roman" w:hAnsi="Times New Roman"/>
          <w:bCs/>
          <w:sz w:val="24"/>
          <w:szCs w:val="24"/>
        </w:rPr>
        <w:t>civil cases in other circuits; and/or</w:t>
      </w:r>
      <w:r>
        <w:rPr>
          <w:rFonts w:ascii="Times New Roman" w:hAnsi="Times New Roman"/>
          <w:bCs/>
          <w:sz w:val="24"/>
          <w:szCs w:val="24"/>
        </w:rPr>
        <w:t xml:space="preserve"> </w:t>
      </w:r>
      <w:r w:rsidRPr="00A47BDE">
        <w:rPr>
          <w:rFonts w:ascii="Times New Roman" w:hAnsi="Times New Roman"/>
          <w:bCs/>
          <w:sz w:val="24"/>
          <w:szCs w:val="24"/>
        </w:rPr>
        <w:t>criminal proceedings and investigations.</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x</w:t>
      </w:r>
      <w:r w:rsidRPr="00A47BDE">
        <w:rPr>
          <w:rFonts w:ascii="Times New Roman" w:hAnsi="Times New Roman"/>
          <w:bCs/>
          <w:sz w:val="24"/>
          <w:szCs w:val="24"/>
        </w:rPr>
        <w:t xml:space="preserve">.  If the case is filed as a class action:  establishing a procedure, discovery schedule and deadlines, and a hearing date to determine the issue of class certification, to include a briefing schedule, exchange of witness and exhibit lists, and clarifying </w:t>
      </w:r>
      <w:r>
        <w:rPr>
          <w:rFonts w:ascii="Times New Roman" w:hAnsi="Times New Roman"/>
          <w:bCs/>
          <w:sz w:val="24"/>
          <w:szCs w:val="24"/>
        </w:rPr>
        <w:t>disputed</w:t>
      </w:r>
      <w:r w:rsidRPr="00A47BDE">
        <w:rPr>
          <w:rFonts w:ascii="Times New Roman" w:hAnsi="Times New Roman"/>
          <w:bCs/>
          <w:sz w:val="24"/>
          <w:szCs w:val="24"/>
        </w:rPr>
        <w:t xml:space="preserve"> issues of fact and law.</w:t>
      </w:r>
    </w:p>
    <w:p w:rsidR="00DE38D5"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xi</w:t>
      </w:r>
      <w:r w:rsidRPr="00A47BDE">
        <w:rPr>
          <w:rFonts w:ascii="Times New Roman" w:hAnsi="Times New Roman"/>
          <w:bCs/>
          <w:sz w:val="24"/>
          <w:szCs w:val="24"/>
        </w:rPr>
        <w:t>.  Estimating the time needed for trial and setting a tentative trial date.</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xii.  Any of the issues set forth in Florida Rule of Civil Procedure 1.200(a). </w:t>
      </w:r>
    </w:p>
    <w:p w:rsidR="00DE38D5" w:rsidRPr="00A47BDE"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B.  </w:t>
      </w:r>
      <w:r w:rsidRPr="00210D5E">
        <w:rPr>
          <w:rFonts w:ascii="Times New Roman" w:hAnsi="Times New Roman"/>
          <w:bCs/>
          <w:sz w:val="24"/>
          <w:szCs w:val="24"/>
        </w:rPr>
        <w:t>At the case management conference, the Case Manager will address the unresolved provisions of the Case Management Plan and submit a proposed plan for the court’s consideration and approval.</w:t>
      </w:r>
      <w:r>
        <w:rPr>
          <w:rFonts w:ascii="Times New Roman" w:hAnsi="Times New Roman"/>
          <w:bCs/>
          <w:sz w:val="24"/>
          <w:szCs w:val="24"/>
        </w:rPr>
        <w:t xml:space="preserve">  </w:t>
      </w:r>
    </w:p>
    <w:p w:rsidR="00DE38D5"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C. </w:t>
      </w:r>
      <w:r w:rsidRPr="00A47BDE">
        <w:rPr>
          <w:rFonts w:ascii="Times New Roman" w:hAnsi="Times New Roman"/>
          <w:bCs/>
          <w:sz w:val="24"/>
          <w:szCs w:val="24"/>
        </w:rPr>
        <w:t xml:space="preserve">The proceedings at the </w:t>
      </w:r>
      <w:r>
        <w:rPr>
          <w:rFonts w:ascii="Times New Roman" w:hAnsi="Times New Roman"/>
          <w:bCs/>
          <w:sz w:val="24"/>
          <w:szCs w:val="24"/>
        </w:rPr>
        <w:t>c</w:t>
      </w:r>
      <w:r w:rsidRPr="00A47BDE">
        <w:rPr>
          <w:rFonts w:ascii="Times New Roman" w:hAnsi="Times New Roman"/>
          <w:bCs/>
          <w:sz w:val="24"/>
          <w:szCs w:val="24"/>
        </w:rPr>
        <w:t xml:space="preserve">ase </w:t>
      </w:r>
      <w:r>
        <w:rPr>
          <w:rFonts w:ascii="Times New Roman" w:hAnsi="Times New Roman"/>
          <w:bCs/>
          <w:sz w:val="24"/>
          <w:szCs w:val="24"/>
        </w:rPr>
        <w:t>m</w:t>
      </w:r>
      <w:r w:rsidRPr="00A47BDE">
        <w:rPr>
          <w:rFonts w:ascii="Times New Roman" w:hAnsi="Times New Roman"/>
          <w:bCs/>
          <w:sz w:val="24"/>
          <w:szCs w:val="24"/>
        </w:rPr>
        <w:t xml:space="preserve">anagement </w:t>
      </w:r>
      <w:r>
        <w:rPr>
          <w:rFonts w:ascii="Times New Roman" w:hAnsi="Times New Roman"/>
          <w:bCs/>
          <w:sz w:val="24"/>
          <w:szCs w:val="24"/>
        </w:rPr>
        <w:t>c</w:t>
      </w:r>
      <w:r w:rsidRPr="00A47BDE">
        <w:rPr>
          <w:rFonts w:ascii="Times New Roman" w:hAnsi="Times New Roman"/>
          <w:bCs/>
          <w:sz w:val="24"/>
          <w:szCs w:val="24"/>
        </w:rPr>
        <w:t xml:space="preserve">onference </w:t>
      </w:r>
      <w:r>
        <w:rPr>
          <w:rFonts w:ascii="Times New Roman" w:hAnsi="Times New Roman"/>
          <w:bCs/>
          <w:sz w:val="24"/>
          <w:szCs w:val="24"/>
        </w:rPr>
        <w:t>shall</w:t>
      </w:r>
      <w:r w:rsidRPr="00A47BDE">
        <w:rPr>
          <w:rFonts w:ascii="Times New Roman" w:hAnsi="Times New Roman"/>
          <w:bCs/>
          <w:sz w:val="24"/>
          <w:szCs w:val="24"/>
        </w:rPr>
        <w:t xml:space="preserve"> be informal and </w:t>
      </w:r>
      <w:r>
        <w:rPr>
          <w:rFonts w:ascii="Times New Roman" w:hAnsi="Times New Roman"/>
          <w:bCs/>
          <w:sz w:val="24"/>
          <w:szCs w:val="24"/>
        </w:rPr>
        <w:t>will</w:t>
      </w:r>
      <w:r w:rsidRPr="00A47BDE">
        <w:rPr>
          <w:rFonts w:ascii="Times New Roman" w:hAnsi="Times New Roman"/>
          <w:bCs/>
          <w:sz w:val="24"/>
          <w:szCs w:val="24"/>
        </w:rPr>
        <w:t xml:space="preserve"> not be reported unless requested by </w:t>
      </w:r>
      <w:r>
        <w:rPr>
          <w:rFonts w:ascii="Times New Roman" w:hAnsi="Times New Roman"/>
          <w:bCs/>
          <w:sz w:val="24"/>
          <w:szCs w:val="24"/>
        </w:rPr>
        <w:t xml:space="preserve">a participant who </w:t>
      </w:r>
      <w:r w:rsidRPr="00A47BDE">
        <w:rPr>
          <w:rFonts w:ascii="Times New Roman" w:hAnsi="Times New Roman"/>
          <w:bCs/>
          <w:sz w:val="24"/>
          <w:szCs w:val="24"/>
        </w:rPr>
        <w:t>make</w:t>
      </w:r>
      <w:r>
        <w:rPr>
          <w:rFonts w:ascii="Times New Roman" w:hAnsi="Times New Roman"/>
          <w:bCs/>
          <w:sz w:val="24"/>
          <w:szCs w:val="24"/>
        </w:rPr>
        <w:t>s</w:t>
      </w:r>
      <w:r w:rsidRPr="00A47BDE">
        <w:rPr>
          <w:rFonts w:ascii="Times New Roman" w:hAnsi="Times New Roman"/>
          <w:bCs/>
          <w:sz w:val="24"/>
          <w:szCs w:val="24"/>
        </w:rPr>
        <w:t xml:space="preserve"> prior arrangements with the court reporter.</w:t>
      </w:r>
    </w:p>
    <w:p w:rsidR="00DE38D5" w:rsidRPr="001172E3" w:rsidRDefault="00DE38D5" w:rsidP="00CD58B5">
      <w:pPr>
        <w:spacing w:after="0" w:line="480" w:lineRule="auto"/>
        <w:ind w:firstLine="720"/>
        <w:jc w:val="both"/>
        <w:rPr>
          <w:rFonts w:ascii="Times New Roman" w:hAnsi="Times New Roman"/>
          <w:bCs/>
          <w:sz w:val="24"/>
          <w:szCs w:val="24"/>
        </w:rPr>
      </w:pPr>
      <w:r>
        <w:rPr>
          <w:rFonts w:ascii="Times New Roman" w:hAnsi="Times New Roman"/>
          <w:bCs/>
          <w:sz w:val="24"/>
          <w:szCs w:val="24"/>
        </w:rPr>
        <w:t>3</w:t>
      </w:r>
      <w:r w:rsidRPr="00B234DA">
        <w:rPr>
          <w:rFonts w:ascii="Times New Roman" w:hAnsi="Times New Roman"/>
          <w:bCs/>
          <w:sz w:val="24"/>
          <w:szCs w:val="24"/>
        </w:rPr>
        <w:t xml:space="preserve">.  </w:t>
      </w:r>
      <w:r w:rsidRPr="00AD4A27">
        <w:rPr>
          <w:rFonts w:ascii="Times New Roman" w:hAnsi="Times New Roman"/>
          <w:b/>
          <w:bCs/>
          <w:sz w:val="24"/>
          <w:szCs w:val="24"/>
          <w:u w:val="single"/>
        </w:rPr>
        <w:t>Referral of discovery matters to the General Magistrate</w:t>
      </w:r>
      <w:r w:rsidRPr="00AD4A27">
        <w:rPr>
          <w:rFonts w:ascii="Times New Roman" w:hAnsi="Times New Roman"/>
          <w:b/>
          <w:bCs/>
          <w:sz w:val="24"/>
          <w:szCs w:val="24"/>
        </w:rPr>
        <w:t>.</w:t>
      </w:r>
      <w:r>
        <w:rPr>
          <w:rFonts w:ascii="Times New Roman" w:hAnsi="Times New Roman"/>
          <w:bCs/>
          <w:sz w:val="24"/>
          <w:szCs w:val="24"/>
        </w:rPr>
        <w:t xml:space="preserve">  </w:t>
      </w:r>
      <w:r w:rsidRPr="001172E3">
        <w:rPr>
          <w:rFonts w:ascii="Times New Roman" w:hAnsi="Times New Roman"/>
          <w:bCs/>
          <w:sz w:val="24"/>
          <w:szCs w:val="24"/>
        </w:rPr>
        <w:t>In any civil case before the Court, discovery motions and other appropriate pending matters may be referred to the General Magistrate for hearing pursuant to an Order of Referral to Magistrate.  Any party wishing to object to the referral of a matter to the General Magistrate must file an objection no later than the day of the scheduled hearing.  The failure to timely object to the referral as set forth herein shall constitute a waiver of any objection to such referral.</w:t>
      </w:r>
    </w:p>
    <w:p w:rsidR="007D4226" w:rsidRPr="00180980" w:rsidRDefault="007D4226" w:rsidP="007D4226">
      <w:pPr>
        <w:spacing w:after="0" w:line="480" w:lineRule="auto"/>
        <w:ind w:firstLine="720"/>
        <w:jc w:val="both"/>
        <w:rPr>
          <w:rFonts w:ascii="Times New Roman" w:hAnsi="Times New Roman"/>
          <w:bCs/>
          <w:smallCaps/>
          <w:sz w:val="24"/>
          <w:szCs w:val="24"/>
        </w:rPr>
      </w:pPr>
      <w:r>
        <w:rPr>
          <w:rFonts w:ascii="Times New Roman" w:hAnsi="Times New Roman"/>
          <w:bCs/>
          <w:sz w:val="24"/>
          <w:szCs w:val="24"/>
        </w:rPr>
        <w:t xml:space="preserve">4.  </w:t>
      </w:r>
      <w:r w:rsidRPr="00EA34A1">
        <w:rPr>
          <w:rFonts w:ascii="Times New Roman" w:hAnsi="Times New Roman"/>
          <w:b/>
          <w:bCs/>
          <w:sz w:val="24"/>
          <w:szCs w:val="24"/>
          <w:u w:val="single"/>
        </w:rPr>
        <w:t>Alternative to attending Case Management Conference</w:t>
      </w:r>
      <w:r w:rsidRPr="00EA34A1">
        <w:rPr>
          <w:rFonts w:ascii="Times New Roman" w:hAnsi="Times New Roman"/>
          <w:b/>
          <w:bCs/>
          <w:sz w:val="24"/>
          <w:szCs w:val="24"/>
        </w:rPr>
        <w:t>.</w:t>
      </w:r>
      <w:r>
        <w:rPr>
          <w:rFonts w:ascii="Times New Roman" w:hAnsi="Times New Roman"/>
          <w:bCs/>
          <w:sz w:val="24"/>
          <w:szCs w:val="24"/>
        </w:rPr>
        <w:t xml:space="preserve">  </w:t>
      </w:r>
      <w:r w:rsidRPr="0015784F">
        <w:rPr>
          <w:rFonts w:ascii="Times New Roman" w:hAnsi="Times New Roman"/>
          <w:bCs/>
          <w:sz w:val="24"/>
          <w:szCs w:val="24"/>
        </w:rPr>
        <w:t>As an alternative to attending a case management conference, counsel and pro se parties may comply with this order by submitting an</w:t>
      </w:r>
      <w:r>
        <w:rPr>
          <w:rFonts w:ascii="Times New Roman" w:hAnsi="Times New Roman"/>
          <w:bCs/>
          <w:sz w:val="24"/>
          <w:szCs w:val="24"/>
        </w:rPr>
        <w:t xml:space="preserve"> “Agreed Case Management Plan”.  </w:t>
      </w:r>
      <w:r w:rsidRPr="00AC5DCA">
        <w:rPr>
          <w:rFonts w:ascii="Times New Roman" w:hAnsi="Times New Roman"/>
          <w:bCs/>
          <w:sz w:val="24"/>
          <w:szCs w:val="24"/>
        </w:rPr>
        <w:t xml:space="preserve">The Plan must be signed by all counsel and pro se parties and </w:t>
      </w:r>
      <w:r>
        <w:rPr>
          <w:rFonts w:ascii="Times New Roman" w:hAnsi="Times New Roman"/>
          <w:bCs/>
          <w:sz w:val="24"/>
          <w:szCs w:val="24"/>
        </w:rPr>
        <w:t>received by the Civil Case Manager</w:t>
      </w:r>
      <w:r w:rsidR="00D77B4D">
        <w:rPr>
          <w:rFonts w:ascii="Times New Roman" w:hAnsi="Times New Roman"/>
          <w:bCs/>
          <w:sz w:val="24"/>
          <w:szCs w:val="24"/>
        </w:rPr>
        <w:t xml:space="preserve"> (</w:t>
      </w:r>
      <w:r w:rsidR="00D77B4D" w:rsidRPr="00B22B58">
        <w:rPr>
          <w:rFonts w:ascii="Times New Roman" w:hAnsi="Times New Roman"/>
          <w:b/>
          <w:bCs/>
          <w:i/>
          <w:sz w:val="24"/>
          <w:szCs w:val="24"/>
        </w:rPr>
        <w:t>collieragreedplan @ca.cjis20.org</w:t>
      </w:r>
      <w:r w:rsidR="00D77B4D">
        <w:rPr>
          <w:rFonts w:ascii="Times New Roman" w:hAnsi="Times New Roman"/>
          <w:bCs/>
          <w:sz w:val="24"/>
          <w:szCs w:val="24"/>
        </w:rPr>
        <w:t xml:space="preserve">) </w:t>
      </w:r>
      <w:r>
        <w:rPr>
          <w:rFonts w:ascii="Times New Roman" w:hAnsi="Times New Roman"/>
          <w:bCs/>
          <w:sz w:val="24"/>
          <w:szCs w:val="24"/>
        </w:rPr>
        <w:t>not later than</w:t>
      </w:r>
      <w:r w:rsidRPr="00AC5DCA">
        <w:rPr>
          <w:rFonts w:ascii="Times New Roman" w:hAnsi="Times New Roman"/>
          <w:bCs/>
          <w:sz w:val="24"/>
          <w:szCs w:val="24"/>
        </w:rPr>
        <w:t xml:space="preserve"> </w:t>
      </w:r>
      <w:r w:rsidRPr="0099788F">
        <w:rPr>
          <w:rFonts w:ascii="Times New Roman" w:hAnsi="Times New Roman"/>
          <w:b/>
          <w:bCs/>
          <w:sz w:val="24"/>
          <w:szCs w:val="24"/>
          <w:u w:val="single"/>
        </w:rPr>
        <w:t>7 calendar days</w:t>
      </w:r>
      <w:r w:rsidRPr="00AC5DCA">
        <w:rPr>
          <w:rFonts w:ascii="Times New Roman" w:hAnsi="Times New Roman"/>
          <w:bCs/>
          <w:sz w:val="24"/>
          <w:szCs w:val="24"/>
        </w:rPr>
        <w:t xml:space="preserve"> prior to the conference.  The Plan will also be considered timely if the parties submit </w:t>
      </w:r>
      <w:r>
        <w:rPr>
          <w:rFonts w:ascii="Times New Roman" w:hAnsi="Times New Roman"/>
          <w:bCs/>
          <w:sz w:val="24"/>
          <w:szCs w:val="24"/>
        </w:rPr>
        <w:t xml:space="preserve">the signed original </w:t>
      </w:r>
      <w:r w:rsidRPr="00AC5DCA">
        <w:rPr>
          <w:rFonts w:ascii="Times New Roman" w:hAnsi="Times New Roman"/>
          <w:bCs/>
          <w:sz w:val="24"/>
          <w:szCs w:val="24"/>
        </w:rPr>
        <w:t xml:space="preserve">to the Civil Case Manager </w:t>
      </w:r>
      <w:r w:rsidR="00634420">
        <w:rPr>
          <w:rFonts w:ascii="Times New Roman" w:hAnsi="Times New Roman"/>
          <w:bCs/>
          <w:sz w:val="24"/>
          <w:szCs w:val="24"/>
        </w:rPr>
        <w:t>e-mail transmission:</w:t>
      </w:r>
      <w:r>
        <w:rPr>
          <w:rFonts w:ascii="Times New Roman" w:hAnsi="Times New Roman"/>
          <w:bCs/>
          <w:sz w:val="24"/>
          <w:szCs w:val="24"/>
        </w:rPr>
        <w:t xml:space="preserve"> </w:t>
      </w:r>
      <w:r w:rsidR="00B22B58" w:rsidRPr="00B22B58">
        <w:rPr>
          <w:rFonts w:ascii="Times New Roman" w:hAnsi="Times New Roman"/>
          <w:b/>
          <w:bCs/>
          <w:i/>
          <w:sz w:val="24"/>
          <w:szCs w:val="24"/>
        </w:rPr>
        <w:t xml:space="preserve">collieragreedplan </w:t>
      </w:r>
      <w:r w:rsidR="00BB1705" w:rsidRPr="00B22B58">
        <w:rPr>
          <w:rFonts w:ascii="Times New Roman" w:hAnsi="Times New Roman"/>
          <w:b/>
          <w:bCs/>
          <w:i/>
          <w:sz w:val="24"/>
          <w:szCs w:val="24"/>
        </w:rPr>
        <w:t>@ca.cjis20.org</w:t>
      </w:r>
      <w:r>
        <w:rPr>
          <w:rFonts w:ascii="Times New Roman" w:hAnsi="Times New Roman"/>
          <w:bCs/>
          <w:sz w:val="24"/>
          <w:szCs w:val="24"/>
        </w:rPr>
        <w:t>,</w:t>
      </w:r>
      <w:r w:rsidRPr="00AC5DCA">
        <w:rPr>
          <w:rFonts w:ascii="Times New Roman" w:hAnsi="Times New Roman"/>
          <w:bCs/>
          <w:sz w:val="24"/>
          <w:szCs w:val="24"/>
        </w:rPr>
        <w:t xml:space="preserve"> </w:t>
      </w:r>
      <w:r>
        <w:rPr>
          <w:rFonts w:ascii="Times New Roman" w:hAnsi="Times New Roman"/>
          <w:bCs/>
          <w:sz w:val="24"/>
          <w:szCs w:val="24"/>
        </w:rPr>
        <w:t>not later than</w:t>
      </w:r>
      <w:r w:rsidRPr="00AC5DCA">
        <w:rPr>
          <w:rFonts w:ascii="Times New Roman" w:hAnsi="Times New Roman"/>
          <w:bCs/>
          <w:sz w:val="24"/>
          <w:szCs w:val="24"/>
        </w:rPr>
        <w:t xml:space="preserve"> </w:t>
      </w:r>
      <w:r>
        <w:rPr>
          <w:rFonts w:ascii="Times New Roman" w:hAnsi="Times New Roman"/>
          <w:bCs/>
          <w:sz w:val="24"/>
          <w:szCs w:val="24"/>
        </w:rPr>
        <w:t>7</w:t>
      </w:r>
      <w:r w:rsidRPr="00AC5DCA">
        <w:rPr>
          <w:rFonts w:ascii="Times New Roman" w:hAnsi="Times New Roman"/>
          <w:bCs/>
          <w:sz w:val="24"/>
          <w:szCs w:val="24"/>
        </w:rPr>
        <w:t xml:space="preserve"> calendar days prior to the conference</w:t>
      </w:r>
      <w:r>
        <w:rPr>
          <w:rFonts w:ascii="Times New Roman" w:hAnsi="Times New Roman"/>
          <w:bCs/>
          <w:sz w:val="24"/>
          <w:szCs w:val="24"/>
        </w:rPr>
        <w:t>.</w:t>
      </w:r>
      <w:r w:rsidRPr="00AC5DCA">
        <w:rPr>
          <w:rFonts w:ascii="Times New Roman" w:hAnsi="Times New Roman"/>
          <w:bCs/>
          <w:sz w:val="24"/>
          <w:szCs w:val="24"/>
        </w:rPr>
        <w:t xml:space="preserve">  Upon writ</w:t>
      </w:r>
      <w:r>
        <w:rPr>
          <w:rFonts w:ascii="Times New Roman" w:hAnsi="Times New Roman"/>
          <w:bCs/>
          <w:sz w:val="24"/>
          <w:szCs w:val="24"/>
        </w:rPr>
        <w:t xml:space="preserve">ten approval by the Court, the </w:t>
      </w:r>
      <w:r w:rsidRPr="00AC5DCA">
        <w:rPr>
          <w:rFonts w:ascii="Times New Roman" w:hAnsi="Times New Roman"/>
          <w:bCs/>
          <w:sz w:val="24"/>
          <w:szCs w:val="24"/>
        </w:rPr>
        <w:t xml:space="preserve">Plan will be filed with the Clerk of Court, a copy served on all counsel and/or parties of record, and the case management conference shall be cancelled.  If the Court does not approve </w:t>
      </w:r>
      <w:r w:rsidRPr="00AC5DCA">
        <w:rPr>
          <w:rFonts w:ascii="Times New Roman" w:hAnsi="Times New Roman"/>
          <w:bCs/>
          <w:sz w:val="24"/>
          <w:szCs w:val="24"/>
        </w:rPr>
        <w:lastRenderedPageBreak/>
        <w:t xml:space="preserve">of the Plan, the case management conference will </w:t>
      </w:r>
      <w:r w:rsidRPr="00AC5DCA">
        <w:rPr>
          <w:rFonts w:ascii="Times New Roman" w:hAnsi="Times New Roman"/>
          <w:b/>
          <w:bCs/>
          <w:sz w:val="24"/>
          <w:szCs w:val="24"/>
          <w:u w:val="single"/>
        </w:rPr>
        <w:t>not</w:t>
      </w:r>
      <w:r w:rsidRPr="00AC5DCA">
        <w:rPr>
          <w:rFonts w:ascii="Times New Roman" w:hAnsi="Times New Roman"/>
          <w:bCs/>
          <w:sz w:val="24"/>
          <w:szCs w:val="24"/>
        </w:rPr>
        <w:t xml:space="preserve"> be cancelled.  </w:t>
      </w:r>
      <w:r w:rsidRPr="00C1545C">
        <w:rPr>
          <w:rFonts w:ascii="Times New Roman" w:hAnsi="Times New Roman"/>
          <w:bCs/>
          <w:sz w:val="24"/>
          <w:szCs w:val="24"/>
        </w:rPr>
        <w:t xml:space="preserve">Applicable forms are available on the Court’s </w:t>
      </w:r>
      <w:r>
        <w:rPr>
          <w:rFonts w:ascii="Times New Roman" w:hAnsi="Times New Roman"/>
          <w:bCs/>
          <w:sz w:val="24"/>
          <w:szCs w:val="24"/>
        </w:rPr>
        <w:t>20</w:t>
      </w:r>
      <w:r w:rsidRPr="00180980">
        <w:rPr>
          <w:rFonts w:ascii="Times New Roman" w:hAnsi="Times New Roman"/>
          <w:bCs/>
          <w:sz w:val="24"/>
          <w:szCs w:val="24"/>
          <w:vertAlign w:val="superscript"/>
        </w:rPr>
        <w:t>th</w:t>
      </w:r>
      <w:r>
        <w:rPr>
          <w:rFonts w:ascii="Times New Roman" w:hAnsi="Times New Roman"/>
          <w:bCs/>
          <w:sz w:val="24"/>
          <w:szCs w:val="24"/>
        </w:rPr>
        <w:t xml:space="preserve"> judicial </w:t>
      </w:r>
      <w:r w:rsidRPr="00C1545C">
        <w:rPr>
          <w:rFonts w:ascii="Times New Roman" w:hAnsi="Times New Roman"/>
          <w:bCs/>
          <w:sz w:val="24"/>
          <w:szCs w:val="24"/>
        </w:rPr>
        <w:t>website</w:t>
      </w:r>
      <w:r w:rsidRPr="00C1545C">
        <w:rPr>
          <w:rFonts w:ascii="Times New Roman" w:hAnsi="Times New Roman"/>
          <w:b/>
          <w:bCs/>
          <w:sz w:val="24"/>
          <w:szCs w:val="24"/>
        </w:rPr>
        <w:t xml:space="preserve"> </w:t>
      </w:r>
      <w:r>
        <w:rPr>
          <w:rFonts w:ascii="Times New Roman" w:hAnsi="Times New Roman"/>
          <w:b/>
          <w:bCs/>
          <w:sz w:val="24"/>
          <w:szCs w:val="24"/>
        </w:rPr>
        <w:t>(Civil Case Management-Collier).</w:t>
      </w:r>
    </w:p>
    <w:p w:rsidR="00B96220" w:rsidRPr="00B96220" w:rsidRDefault="00DE38D5" w:rsidP="00B96220">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5.  </w:t>
      </w:r>
      <w:r w:rsidRPr="00F35EC1">
        <w:rPr>
          <w:rFonts w:ascii="Times New Roman" w:hAnsi="Times New Roman"/>
          <w:b/>
          <w:bCs/>
          <w:sz w:val="24"/>
          <w:szCs w:val="24"/>
          <w:u w:val="single"/>
        </w:rPr>
        <w:t>Sanctions</w:t>
      </w:r>
      <w:r w:rsidRPr="00F35EC1">
        <w:rPr>
          <w:rFonts w:ascii="Times New Roman" w:hAnsi="Times New Roman"/>
          <w:b/>
          <w:bCs/>
          <w:sz w:val="24"/>
          <w:szCs w:val="24"/>
        </w:rPr>
        <w:t>.</w:t>
      </w:r>
      <w:r w:rsidRPr="00F35EC1">
        <w:rPr>
          <w:rFonts w:ascii="Times New Roman" w:hAnsi="Times New Roman"/>
          <w:bCs/>
          <w:sz w:val="24"/>
          <w:szCs w:val="24"/>
        </w:rPr>
        <w:t xml:space="preserve">  Counsel and/or parties are hereby cautioned that misconduct, failure to attend the case management conference or noncompliance with the terms of this order may result in sanctions by the Court.  Sanctions may include the assessment of special costs, including attorney’s fees, the striking of pleadings and/or the dismissal of the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96220" w:rsidTr="00B96220">
        <w:tc>
          <w:tcPr>
            <w:tcW w:w="9350" w:type="dxa"/>
          </w:tcPr>
          <w:p w:rsidR="00B96220" w:rsidRDefault="00B96220" w:rsidP="00B96220">
            <w:pPr>
              <w:numPr>
                <w:ilvl w:val="12"/>
                <w:numId w:val="0"/>
              </w:numPr>
              <w:spacing w:line="360" w:lineRule="auto"/>
              <w:ind w:firstLine="720"/>
              <w:rPr>
                <w:rFonts w:ascii="Times New Roman" w:hAnsi="Times New Roman"/>
              </w:rPr>
            </w:pPr>
            <w:r w:rsidRPr="00883DD4">
              <w:rPr>
                <w:rFonts w:ascii="Times New Roman" w:hAnsi="Times New Roman"/>
                <w:b/>
                <w:bCs/>
                <w:sz w:val="24"/>
              </w:rPr>
              <w:t>DONE AND ORDERED</w:t>
            </w:r>
            <w:r w:rsidRPr="00883DD4">
              <w:rPr>
                <w:rFonts w:ascii="Times New Roman" w:hAnsi="Times New Roman"/>
                <w:sz w:val="24"/>
              </w:rPr>
              <w:t xml:space="preserve"> in Chambers, Collier County, Florida on</w:t>
            </w:r>
            <w:r w:rsidR="00883DD4" w:rsidRPr="00883DD4">
              <w:rPr>
                <w:rFonts w:ascii="Times New Roman" w:hAnsi="Times New Roman"/>
                <w:sz w:val="24"/>
              </w:rPr>
              <w:t xml:space="preserve"> this</w:t>
            </w:r>
            <w:r w:rsidRPr="00883DD4">
              <w:rPr>
                <w:rFonts w:ascii="Times New Roman" w:hAnsi="Times New Roman"/>
                <w:b/>
                <w:sz w:val="24"/>
              </w:rPr>
              <w:t xml:space="preserve"> </w:t>
            </w:r>
            <w:r w:rsidR="00433138">
              <w:rPr>
                <w:rFonts w:ascii="Times New Roman" w:hAnsi="Times New Roman"/>
                <w:b/>
                <w:sz w:val="24"/>
              </w:rPr>
              <w:t>___</w:t>
            </w:r>
            <w:proofErr w:type="spellStart"/>
            <w:r w:rsidR="00FE52AF">
              <w:rPr>
                <w:rFonts w:ascii="Times New Roman" w:hAnsi="Times New Roman"/>
                <w:b/>
                <w:sz w:val="24"/>
              </w:rPr>
              <w:t>th</w:t>
            </w:r>
            <w:proofErr w:type="spellEnd"/>
            <w:r w:rsidR="00FE52AF">
              <w:rPr>
                <w:rFonts w:ascii="Times New Roman" w:hAnsi="Times New Roman"/>
                <w:b/>
                <w:sz w:val="24"/>
              </w:rPr>
              <w:t xml:space="preserve"> day of </w:t>
            </w:r>
            <w:r w:rsidR="00433138">
              <w:rPr>
                <w:rFonts w:ascii="Times New Roman" w:hAnsi="Times New Roman"/>
                <w:b/>
                <w:sz w:val="24"/>
              </w:rPr>
              <w:t>______________________</w:t>
            </w:r>
            <w:r w:rsidR="00FE52AF">
              <w:rPr>
                <w:rFonts w:ascii="Times New Roman" w:hAnsi="Times New Roman"/>
                <w:b/>
                <w:sz w:val="24"/>
              </w:rPr>
              <w:t>, 202</w:t>
            </w:r>
            <w:r w:rsidR="00433138">
              <w:rPr>
                <w:rFonts w:ascii="Times New Roman" w:hAnsi="Times New Roman"/>
                <w:b/>
                <w:sz w:val="24"/>
              </w:rPr>
              <w:t>__</w:t>
            </w:r>
            <w:r w:rsidRPr="00883DD4">
              <w:rPr>
                <w:rFonts w:ascii="Times New Roman" w:hAnsi="Times New Roman"/>
                <w:b/>
                <w:sz w:val="24"/>
              </w:rPr>
              <w:t>.</w:t>
            </w:r>
          </w:p>
          <w:p w:rsidR="00B96220" w:rsidRDefault="00B96220" w:rsidP="00B96220">
            <w:pPr>
              <w:spacing w:after="0"/>
              <w:jc w:val="right"/>
              <w:rPr>
                <w:rFonts w:ascii="Times New Roman" w:hAnsi="Times New Roman"/>
                <w:sz w:val="24"/>
              </w:rPr>
            </w:pPr>
            <w:bookmarkStart w:id="0" w:name="_GoBack"/>
            <w:bookmarkEnd w:id="0"/>
            <w:r>
              <w:rPr>
                <w:rFonts w:ascii="Times New Roman" w:eastAsiaTheme="minorEastAsia" w:hAnsi="Times New Roman"/>
                <w:b/>
                <w:bCs/>
              </w:rPr>
              <w:tab/>
            </w:r>
            <w:r>
              <w:rPr>
                <w:rFonts w:ascii="Times New Roman" w:hAnsi="Times New Roman"/>
                <w:noProof/>
                <w:sz w:val="24"/>
                <w:lang w:bidi="ar-SA"/>
              </w:rPr>
              <mc:AlternateContent>
                <mc:Choice Requires="wps">
                  <w:drawing>
                    <wp:inline distT="0" distB="0" distL="0" distR="0" wp14:anchorId="75ED8F3F" wp14:editId="359D6178">
                      <wp:extent cx="2400300" cy="685800"/>
                      <wp:effectExtent l="0" t="0" r="0" b="0"/>
                      <wp:docPr id="1" name="Rectangle 1"/>
                      <wp:cNvGraphicFramePr/>
                      <a:graphic xmlns:a="http://schemas.openxmlformats.org/drawingml/2006/main">
                        <a:graphicData uri="http://schemas.microsoft.com/office/word/2010/wordprocessingShape">
                          <wps:wsp>
                            <wps:cNvSpPr/>
                            <wps:spPr>
                              <a:xfrm>
                                <a:off x="0" y="0"/>
                                <a:ext cx="2400300" cy="685800"/>
                              </a:xfrm>
                              <a:prstGeom prst="rect">
                                <a:avLst/>
                              </a:prstGeom>
                              <a:solidFill>
                                <a:srgbClr val="DCE6F0"/>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FE52AF" w:rsidRDefault="00FE52AF" w:rsidP="00FE5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ED8F3F" id="Rectangle 1" o:spid="_x0000_s1026" style="width:189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" fillcolor="#dce6f0" stroked="f" strokecolor="#1f4d78 [1604]" strokeweight="1pt">
                      <v:textbox>
                        <w:txbxContent>
                          <w:p w:rsidR="00FE52AF" w:rsidRDefault="00FE52AF" w:rsidP="00FE52AF">
                            <w:pPr>
                              <w:jc w:val="center"/>
                            </w:pPr>
                          </w:p>
                        </w:txbxContent>
                      </v:textbox>
                      <w10:anchorlock/>
                    </v:rect>
                  </w:pict>
                </mc:Fallback>
              </mc:AlternateContent>
            </w:r>
          </w:p>
        </w:tc>
      </w:tr>
    </w:tbl>
    <w:p w:rsidR="00B96220" w:rsidRPr="00247607" w:rsidRDefault="00FE52AF" w:rsidP="00247607">
      <w:pPr>
        <w:spacing w:after="0"/>
        <w:jc w:val="right"/>
        <w:rPr>
          <w:rFonts w:ascii="Times New Roman" w:hAnsi="Times New Roman"/>
          <w:b/>
          <w:sz w:val="24"/>
        </w:rPr>
      </w:pPr>
      <w:r>
        <w:rPr>
          <w:rFonts w:ascii="Times New Roman" w:hAnsi="Times New Roman"/>
          <w:b/>
          <w:sz w:val="24"/>
        </w:rPr>
        <w:t>, Circuit Court Judge</w:t>
      </w:r>
      <w:r w:rsidR="00247607" w:rsidRPr="00247607">
        <w:rPr>
          <w:rFonts w:ascii="Times New Roman" w:hAnsi="Times New Roman"/>
          <w:b/>
          <w:sz w:val="24"/>
        </w:rPr>
        <w:t xml:space="preserve"> </w:t>
      </w:r>
    </w:p>
    <w:p w:rsidR="00247607" w:rsidRDefault="00247607" w:rsidP="00B96220">
      <w:pPr>
        <w:spacing w:after="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96220" w:rsidTr="00B96220">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4"/>
            </w:tblGrid>
            <w:tr w:rsidR="00786F39" w:rsidTr="0060229A">
              <w:trPr>
                <w:cantSplit/>
              </w:trPr>
              <w:tc>
                <w:tcPr>
                  <w:tcW w:w="9124" w:type="dxa"/>
                </w:tcPr>
                <w:p w:rsidR="0060229A" w:rsidRDefault="0060229A" w:rsidP="0060229A">
                  <w:pPr>
                    <w:spacing w:after="0"/>
                    <w:rPr>
                      <w:rFonts w:ascii="Times New Roman" w:hAnsi="Times New Roman"/>
                      <w:sz w:val="24"/>
                    </w:rPr>
                  </w:pPr>
                  <w:r>
                    <w:rPr>
                      <w:rFonts w:ascii="Times New Roman" w:hAnsi="Times New Roman"/>
                      <w:sz w:val="24"/>
                    </w:rPr>
                    <w:t xml:space="preserve">Electronic Service per e-Portal Service List: </w:t>
                  </w:r>
                </w:p>
                <w:p w:rsidR="00786F39" w:rsidRDefault="00534AA2" w:rsidP="00786F39">
                  <w:pPr>
                    <w:spacing w:after="0"/>
                    <w:rPr>
                      <w:rFonts w:ascii="Times New Roman" w:hAnsi="Times New Roman"/>
                      <w:sz w:val="24"/>
                    </w:rPr>
                  </w:pPr>
                  <w:r>
                    <w:rPr>
                      <w:rFonts w:ascii="Times New Roman" w:hAnsi="Times New Roman"/>
                      <w:sz w:val="24"/>
                    </w:rPr>
                    <w:t xml:space="preserve"> </w:t>
                  </w:r>
                </w:p>
              </w:tc>
            </w:tr>
          </w:tbl>
          <w:p w:rsidR="00B96220" w:rsidRPr="00786F39" w:rsidRDefault="00B96220" w:rsidP="00786F39">
            <w:pPr>
              <w:spacing w:after="0"/>
              <w:rPr>
                <w:rFonts w:ascii="Times New Roman" w:hAnsi="Times New Roman"/>
                <w:sz w:val="24"/>
              </w:rPr>
            </w:pPr>
          </w:p>
        </w:tc>
      </w:tr>
    </w:tbl>
    <w:p w:rsidR="00786F39" w:rsidRPr="00A47BDE" w:rsidRDefault="00786F39" w:rsidP="00614726">
      <w:pPr>
        <w:spacing w:after="0" w:line="240" w:lineRule="auto"/>
        <w:rPr>
          <w:rFonts w:ascii="Times New Roman" w:hAnsi="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239E" w:rsidTr="00B96220">
        <w:trPr>
          <w:cantSplit/>
        </w:trPr>
        <w:tc>
          <w:tcPr>
            <w:tcW w:w="9350" w:type="dxa"/>
          </w:tcPr>
          <w:p w:rsidR="007E239E" w:rsidRDefault="007E239E" w:rsidP="007E239E">
            <w:pPr>
              <w:spacing w:after="0" w:line="240" w:lineRule="auto"/>
              <w:jc w:val="center"/>
              <w:rPr>
                <w:rFonts w:ascii="Times New Roman" w:hAnsi="Times New Roman"/>
                <w:b/>
                <w:bCs/>
                <w:sz w:val="28"/>
                <w:szCs w:val="28"/>
                <w:u w:val="single"/>
              </w:rPr>
            </w:pPr>
            <w:r w:rsidRPr="008757E6">
              <w:rPr>
                <w:rFonts w:ascii="Times New Roman" w:hAnsi="Times New Roman"/>
                <w:b/>
                <w:bCs/>
                <w:sz w:val="28"/>
                <w:szCs w:val="28"/>
                <w:u w:val="single"/>
              </w:rPr>
              <w:t>AMERICANS WITH DISABILITIES ACT</w:t>
            </w:r>
          </w:p>
          <w:p w:rsidR="007E239E" w:rsidRPr="008757E6" w:rsidRDefault="007E239E" w:rsidP="007E239E">
            <w:pPr>
              <w:spacing w:after="0" w:line="240" w:lineRule="auto"/>
              <w:jc w:val="center"/>
              <w:rPr>
                <w:rFonts w:ascii="Times New Roman" w:hAnsi="Times New Roman"/>
                <w:b/>
                <w:sz w:val="28"/>
                <w:szCs w:val="28"/>
                <w:u w:val="single"/>
              </w:rPr>
            </w:pPr>
          </w:p>
          <w:p w:rsidR="007E239E" w:rsidRDefault="007E239E" w:rsidP="007E239E">
            <w:pPr>
              <w:spacing w:after="0" w:line="240" w:lineRule="auto"/>
              <w:rPr>
                <w:rFonts w:ascii="Times New Roman" w:hAnsi="Times New Roman"/>
                <w:bCs/>
                <w:sz w:val="24"/>
                <w:szCs w:val="24"/>
              </w:rPr>
            </w:pPr>
            <w:r w:rsidRPr="008757E6">
              <w:rPr>
                <w:rFonts w:ascii="Times New Roman" w:hAnsi="Times New Roman"/>
                <w:b/>
                <w:sz w:val="28"/>
                <w:szCs w:val="28"/>
              </w:rPr>
              <w:t xml:space="preserve">“IF YOU ARE A PERSON WITH A DISABILITY WHO NEEDS ANY ACCOMMODATION IN ORDER TO PARTICIPATE IN THIS PROCEEDING, YOU ARE ENTITLED, AT NO COST TO YOU, TO THE PROVISION OF CERTAIN ASSISTANCE. PLEASE CONTACT </w:t>
            </w:r>
            <w:r>
              <w:rPr>
                <w:rFonts w:ascii="Times New Roman" w:hAnsi="Times New Roman"/>
                <w:b/>
                <w:sz w:val="28"/>
                <w:szCs w:val="28"/>
              </w:rPr>
              <w:t xml:space="preserve">CHARLES RICE, </w:t>
            </w:r>
            <w:r w:rsidRPr="008757E6">
              <w:rPr>
                <w:rFonts w:ascii="Times New Roman" w:hAnsi="Times New Roman"/>
                <w:b/>
                <w:sz w:val="28"/>
                <w:szCs w:val="28"/>
              </w:rPr>
              <w:t>ADMINISTRATIVE SERVICES MANAGER</w:t>
            </w:r>
            <w:r>
              <w:rPr>
                <w:rFonts w:ascii="Times New Roman" w:hAnsi="Times New Roman"/>
                <w:b/>
                <w:sz w:val="28"/>
                <w:szCs w:val="28"/>
              </w:rPr>
              <w:t xml:space="preserve"> </w:t>
            </w:r>
            <w:r w:rsidRPr="008757E6">
              <w:rPr>
                <w:rFonts w:ascii="Times New Roman" w:hAnsi="Times New Roman"/>
                <w:b/>
                <w:sz w:val="28"/>
                <w:szCs w:val="28"/>
              </w:rPr>
              <w:t>WHOSE OFFICE IS LOCATED AT 33</w:t>
            </w:r>
            <w:r>
              <w:rPr>
                <w:rFonts w:ascii="Times New Roman" w:hAnsi="Times New Roman"/>
                <w:b/>
                <w:sz w:val="28"/>
                <w:szCs w:val="28"/>
              </w:rPr>
              <w:t>15</w:t>
            </w:r>
            <w:r w:rsidRPr="008757E6">
              <w:rPr>
                <w:rFonts w:ascii="Times New Roman" w:hAnsi="Times New Roman"/>
                <w:b/>
                <w:sz w:val="28"/>
                <w:szCs w:val="28"/>
              </w:rPr>
              <w:t xml:space="preserve"> EAST TAMIAMI TRAIL, </w:t>
            </w:r>
            <w:r>
              <w:rPr>
                <w:rFonts w:ascii="Times New Roman" w:hAnsi="Times New Roman"/>
                <w:b/>
                <w:sz w:val="28"/>
                <w:szCs w:val="28"/>
              </w:rPr>
              <w:t>SUITE 501,</w:t>
            </w:r>
            <w:r w:rsidRPr="008757E6">
              <w:rPr>
                <w:rFonts w:ascii="Times New Roman" w:hAnsi="Times New Roman"/>
                <w:b/>
                <w:sz w:val="28"/>
                <w:szCs w:val="28"/>
              </w:rPr>
              <w:t xml:space="preserve"> NAPLES, FLORIDA, 34112 AND WHOSE TELEPHONE NUMBER IS (239) 252-8800 </w:t>
            </w:r>
            <w:r>
              <w:rPr>
                <w:rFonts w:ascii="Times New Roman" w:hAnsi="Times New Roman"/>
                <w:b/>
                <w:sz w:val="28"/>
                <w:szCs w:val="28"/>
              </w:rPr>
              <w:t>AT LEAST 7 DAYS BEFORE YOUR SCHEDULED COURT APPEARANCE, OR IMMEDIATELY UPON RECEIVING THIS NOTIFICATION IF THE TIME BEFORE THE SCHEDULED APPEARANCE IS LESS THAN 7 DAYS; IF YOU ARE</w:t>
            </w:r>
            <w:r w:rsidRPr="008757E6">
              <w:rPr>
                <w:rFonts w:ascii="Times New Roman" w:hAnsi="Times New Roman"/>
                <w:b/>
                <w:sz w:val="28"/>
                <w:szCs w:val="28"/>
              </w:rPr>
              <w:t xml:space="preserve"> HEARING OR VOICE IMPAIRED, CALL 711.</w:t>
            </w:r>
            <w:r>
              <w:rPr>
                <w:rFonts w:ascii="Times New Roman" w:hAnsi="Times New Roman"/>
                <w:b/>
                <w:sz w:val="28"/>
                <w:szCs w:val="28"/>
              </w:rPr>
              <w:t>”</w:t>
            </w:r>
          </w:p>
        </w:tc>
      </w:tr>
    </w:tbl>
    <w:p w:rsidR="0060229A" w:rsidRPr="007E239E" w:rsidRDefault="0060229A">
      <w:pPr>
        <w:spacing w:after="0"/>
        <w:rPr>
          <w:rFonts w:ascii="Times New Roman" w:hAnsi="Times New Roman"/>
          <w:sz w:val="24"/>
        </w:rPr>
      </w:pPr>
    </w:p>
    <w:sectPr w:rsidR="0060229A" w:rsidRPr="007E239E" w:rsidSect="004E7D7E">
      <w:endnotePr>
        <w:numFmt w:val="decimal"/>
      </w:endnotePr>
      <w:type w:val="continuous"/>
      <w:pgSz w:w="12240" w:h="15840"/>
      <w:pgMar w:top="1170" w:right="1440" w:bottom="990" w:left="1440" w:header="540" w:footer="5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8B" w:rsidRDefault="006C748B" w:rsidP="00EE14F0">
      <w:pPr>
        <w:spacing w:after="0" w:line="240" w:lineRule="auto"/>
      </w:pPr>
      <w:r>
        <w:separator/>
      </w:r>
    </w:p>
  </w:endnote>
  <w:endnote w:type="continuationSeparator" w:id="0">
    <w:p w:rsidR="006C748B" w:rsidRDefault="006C748B" w:rsidP="00EE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C3" w:rsidRDefault="00EE5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4C3" w:rsidRDefault="00EE5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C3" w:rsidRDefault="00EE5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7B4D">
      <w:rPr>
        <w:rStyle w:val="PageNumber"/>
        <w:noProof/>
      </w:rPr>
      <w:t>4</w:t>
    </w:r>
    <w:r>
      <w:rPr>
        <w:rStyle w:val="PageNumber"/>
      </w:rPr>
      <w:fldChar w:fldCharType="end"/>
    </w:r>
  </w:p>
  <w:p w:rsidR="00EE54C3" w:rsidRDefault="00EE5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8B" w:rsidRDefault="006C748B" w:rsidP="00EE14F0">
      <w:pPr>
        <w:spacing w:after="0" w:line="240" w:lineRule="auto"/>
      </w:pPr>
      <w:r>
        <w:separator/>
      </w:r>
    </w:p>
  </w:footnote>
  <w:footnote w:type="continuationSeparator" w:id="0">
    <w:p w:rsidR="006C748B" w:rsidRDefault="006C748B" w:rsidP="00EE1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D5"/>
    <w:rsid w:val="00007666"/>
    <w:rsid w:val="000077CA"/>
    <w:rsid w:val="00013519"/>
    <w:rsid w:val="0006244F"/>
    <w:rsid w:val="00082E3C"/>
    <w:rsid w:val="000C78B4"/>
    <w:rsid w:val="000E18F5"/>
    <w:rsid w:val="001020A9"/>
    <w:rsid w:val="00110292"/>
    <w:rsid w:val="001140A4"/>
    <w:rsid w:val="00130865"/>
    <w:rsid w:val="00136348"/>
    <w:rsid w:val="00180670"/>
    <w:rsid w:val="00182267"/>
    <w:rsid w:val="0019140C"/>
    <w:rsid w:val="001B6036"/>
    <w:rsid w:val="001F0BCD"/>
    <w:rsid w:val="001F3683"/>
    <w:rsid w:val="00226F49"/>
    <w:rsid w:val="00234656"/>
    <w:rsid w:val="00236BE5"/>
    <w:rsid w:val="00247607"/>
    <w:rsid w:val="00261A4B"/>
    <w:rsid w:val="002643A2"/>
    <w:rsid w:val="002B737F"/>
    <w:rsid w:val="002C60DF"/>
    <w:rsid w:val="002D7BA1"/>
    <w:rsid w:val="00336EFE"/>
    <w:rsid w:val="00347B72"/>
    <w:rsid w:val="003C6B3B"/>
    <w:rsid w:val="003E3883"/>
    <w:rsid w:val="003F7653"/>
    <w:rsid w:val="004317AE"/>
    <w:rsid w:val="00433138"/>
    <w:rsid w:val="004376AB"/>
    <w:rsid w:val="00444391"/>
    <w:rsid w:val="00493C9C"/>
    <w:rsid w:val="004B125A"/>
    <w:rsid w:val="004E12BF"/>
    <w:rsid w:val="004E7D7E"/>
    <w:rsid w:val="004F47AF"/>
    <w:rsid w:val="004F5041"/>
    <w:rsid w:val="0050178E"/>
    <w:rsid w:val="00510EF3"/>
    <w:rsid w:val="00515C3C"/>
    <w:rsid w:val="0052420B"/>
    <w:rsid w:val="00525B88"/>
    <w:rsid w:val="00530F62"/>
    <w:rsid w:val="00534AA2"/>
    <w:rsid w:val="005475C5"/>
    <w:rsid w:val="00556722"/>
    <w:rsid w:val="005615C4"/>
    <w:rsid w:val="005829CF"/>
    <w:rsid w:val="005F1D8D"/>
    <w:rsid w:val="0060229A"/>
    <w:rsid w:val="00614726"/>
    <w:rsid w:val="00616486"/>
    <w:rsid w:val="00634420"/>
    <w:rsid w:val="00635FF9"/>
    <w:rsid w:val="00657A87"/>
    <w:rsid w:val="006620DE"/>
    <w:rsid w:val="00664930"/>
    <w:rsid w:val="006A6645"/>
    <w:rsid w:val="006A7745"/>
    <w:rsid w:val="006B79D7"/>
    <w:rsid w:val="006C748B"/>
    <w:rsid w:val="006D730B"/>
    <w:rsid w:val="00735D51"/>
    <w:rsid w:val="00737DED"/>
    <w:rsid w:val="00756175"/>
    <w:rsid w:val="007638B7"/>
    <w:rsid w:val="00786F39"/>
    <w:rsid w:val="00790C3F"/>
    <w:rsid w:val="007C63EA"/>
    <w:rsid w:val="007D4226"/>
    <w:rsid w:val="007E239E"/>
    <w:rsid w:val="007E47AF"/>
    <w:rsid w:val="007E57D6"/>
    <w:rsid w:val="00800E09"/>
    <w:rsid w:val="008078BE"/>
    <w:rsid w:val="00827E97"/>
    <w:rsid w:val="00827FF6"/>
    <w:rsid w:val="00870E06"/>
    <w:rsid w:val="008715F8"/>
    <w:rsid w:val="008717C0"/>
    <w:rsid w:val="008804A4"/>
    <w:rsid w:val="0088382F"/>
    <w:rsid w:val="00883DD4"/>
    <w:rsid w:val="00895818"/>
    <w:rsid w:val="008C7911"/>
    <w:rsid w:val="008E1CD5"/>
    <w:rsid w:val="00990BC2"/>
    <w:rsid w:val="00995A9F"/>
    <w:rsid w:val="009A5F9F"/>
    <w:rsid w:val="009A62E4"/>
    <w:rsid w:val="009D2B89"/>
    <w:rsid w:val="009F0A0E"/>
    <w:rsid w:val="009F1527"/>
    <w:rsid w:val="00A44797"/>
    <w:rsid w:val="00A4736C"/>
    <w:rsid w:val="00A51761"/>
    <w:rsid w:val="00A676B2"/>
    <w:rsid w:val="00A7194B"/>
    <w:rsid w:val="00A752BF"/>
    <w:rsid w:val="00AA2285"/>
    <w:rsid w:val="00AD2040"/>
    <w:rsid w:val="00AE36A0"/>
    <w:rsid w:val="00B22B58"/>
    <w:rsid w:val="00B46D0E"/>
    <w:rsid w:val="00B510EA"/>
    <w:rsid w:val="00B53A13"/>
    <w:rsid w:val="00B82DB0"/>
    <w:rsid w:val="00B84668"/>
    <w:rsid w:val="00B96220"/>
    <w:rsid w:val="00BA0315"/>
    <w:rsid w:val="00BB0CC2"/>
    <w:rsid w:val="00BB1705"/>
    <w:rsid w:val="00BC0C4F"/>
    <w:rsid w:val="00BC6184"/>
    <w:rsid w:val="00BC7949"/>
    <w:rsid w:val="00BD71A7"/>
    <w:rsid w:val="00BE0168"/>
    <w:rsid w:val="00BE3267"/>
    <w:rsid w:val="00BE7E53"/>
    <w:rsid w:val="00C43230"/>
    <w:rsid w:val="00C43A27"/>
    <w:rsid w:val="00C8172D"/>
    <w:rsid w:val="00C846E5"/>
    <w:rsid w:val="00C90F2A"/>
    <w:rsid w:val="00CC09E8"/>
    <w:rsid w:val="00CD58B5"/>
    <w:rsid w:val="00D10E7B"/>
    <w:rsid w:val="00D16B02"/>
    <w:rsid w:val="00D3327B"/>
    <w:rsid w:val="00D3449E"/>
    <w:rsid w:val="00D36815"/>
    <w:rsid w:val="00D73FC2"/>
    <w:rsid w:val="00D766CF"/>
    <w:rsid w:val="00D77B4D"/>
    <w:rsid w:val="00D84C2A"/>
    <w:rsid w:val="00D96E67"/>
    <w:rsid w:val="00DA1594"/>
    <w:rsid w:val="00DB4C2B"/>
    <w:rsid w:val="00DC45FE"/>
    <w:rsid w:val="00DE38D5"/>
    <w:rsid w:val="00DE7C30"/>
    <w:rsid w:val="00DF0116"/>
    <w:rsid w:val="00DF1F16"/>
    <w:rsid w:val="00DF2385"/>
    <w:rsid w:val="00E0043E"/>
    <w:rsid w:val="00E01528"/>
    <w:rsid w:val="00E967AA"/>
    <w:rsid w:val="00ED0CCD"/>
    <w:rsid w:val="00ED2CE5"/>
    <w:rsid w:val="00ED5B7B"/>
    <w:rsid w:val="00EE14F0"/>
    <w:rsid w:val="00EE54C3"/>
    <w:rsid w:val="00EF198C"/>
    <w:rsid w:val="00F23A48"/>
    <w:rsid w:val="00F26181"/>
    <w:rsid w:val="00F61F5E"/>
    <w:rsid w:val="00F70EFF"/>
    <w:rsid w:val="00F72758"/>
    <w:rsid w:val="00F74ACD"/>
    <w:rsid w:val="00FE1BAB"/>
    <w:rsid w:val="00FE52AF"/>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245B"/>
  <w15:chartTrackingRefBased/>
  <w15:docId w15:val="{A9F50B00-D498-4A6F-80C9-2F505DE7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8D5"/>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38D5"/>
    <w:pPr>
      <w:tabs>
        <w:tab w:val="center" w:pos="4320"/>
        <w:tab w:val="right" w:pos="8640"/>
      </w:tabs>
    </w:pPr>
  </w:style>
  <w:style w:type="character" w:customStyle="1" w:styleId="FooterChar">
    <w:name w:val="Footer Char"/>
    <w:link w:val="Footer"/>
    <w:rsid w:val="00DE38D5"/>
    <w:rPr>
      <w:rFonts w:ascii="Calibri" w:eastAsia="Times New Roman" w:hAnsi="Calibri" w:cs="Times New Roman"/>
      <w:lang w:bidi="en-US"/>
    </w:rPr>
  </w:style>
  <w:style w:type="character" w:styleId="PageNumber">
    <w:name w:val="page number"/>
    <w:basedOn w:val="DefaultParagraphFont"/>
    <w:rsid w:val="00DE38D5"/>
  </w:style>
  <w:style w:type="paragraph" w:styleId="Header">
    <w:name w:val="header"/>
    <w:basedOn w:val="Normal"/>
    <w:link w:val="HeaderChar"/>
    <w:rsid w:val="00DE38D5"/>
    <w:pPr>
      <w:tabs>
        <w:tab w:val="center" w:pos="4680"/>
        <w:tab w:val="right" w:pos="9360"/>
      </w:tabs>
    </w:pPr>
  </w:style>
  <w:style w:type="character" w:customStyle="1" w:styleId="HeaderChar">
    <w:name w:val="Header Char"/>
    <w:link w:val="Header"/>
    <w:rsid w:val="00DE38D5"/>
    <w:rPr>
      <w:rFonts w:ascii="Calibri" w:eastAsia="Times New Roman" w:hAnsi="Calibri" w:cs="Times New Roman"/>
      <w:lang w:bidi="en-US"/>
    </w:rPr>
  </w:style>
  <w:style w:type="paragraph" w:styleId="NoSpacing">
    <w:name w:val="No Spacing"/>
    <w:uiPriority w:val="1"/>
    <w:qFormat/>
    <w:rsid w:val="001F3683"/>
    <w:rPr>
      <w:rFonts w:eastAsia="Times New Roman"/>
      <w:sz w:val="22"/>
      <w:szCs w:val="22"/>
      <w:lang w:bidi="en-US"/>
    </w:rPr>
  </w:style>
  <w:style w:type="paragraph" w:styleId="BalloonText">
    <w:name w:val="Balloon Text"/>
    <w:basedOn w:val="Normal"/>
    <w:link w:val="BalloonTextChar"/>
    <w:uiPriority w:val="99"/>
    <w:semiHidden/>
    <w:unhideWhenUsed/>
    <w:rsid w:val="00A752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52BF"/>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BE3267"/>
    <w:rPr>
      <w:color w:val="808080"/>
    </w:rPr>
  </w:style>
  <w:style w:type="table" w:styleId="TableGrid">
    <w:name w:val="Table Grid"/>
    <w:basedOn w:val="TableNormal"/>
    <w:uiPriority w:val="59"/>
    <w:rsid w:val="007E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6945">
      <w:bodyDiv w:val="1"/>
      <w:marLeft w:val="0"/>
      <w:marRight w:val="0"/>
      <w:marTop w:val="0"/>
      <w:marBottom w:val="0"/>
      <w:divBdr>
        <w:top w:val="none" w:sz="0" w:space="0" w:color="auto"/>
        <w:left w:val="none" w:sz="0" w:space="0" w:color="auto"/>
        <w:bottom w:val="none" w:sz="0" w:space="0" w:color="auto"/>
        <w:right w:val="none" w:sz="0" w:space="0" w:color="auto"/>
      </w:divBdr>
    </w:div>
    <w:div w:id="1151603131">
      <w:bodyDiv w:val="1"/>
      <w:marLeft w:val="0"/>
      <w:marRight w:val="0"/>
      <w:marTop w:val="0"/>
      <w:marBottom w:val="0"/>
      <w:divBdr>
        <w:top w:val="none" w:sz="0" w:space="0" w:color="auto"/>
        <w:left w:val="none" w:sz="0" w:space="0" w:color="auto"/>
        <w:bottom w:val="none" w:sz="0" w:space="0" w:color="auto"/>
        <w:right w:val="none" w:sz="0" w:space="0" w:color="auto"/>
      </w:divBdr>
    </w:div>
    <w:div w:id="13241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JCarter</dc:creator>
  <cp:keywords/>
  <dc:description/>
  <cp:lastModifiedBy>Gani, Carol</cp:lastModifiedBy>
  <cp:revision>2</cp:revision>
  <cp:lastPrinted>2017-06-16T13:54:00Z</cp:lastPrinted>
  <dcterms:created xsi:type="dcterms:W3CDTF">2021-01-26T14:27:00Z</dcterms:created>
  <dcterms:modified xsi:type="dcterms:W3CDTF">2021-01-26T14:27:00Z</dcterms:modified>
</cp:coreProperties>
</file>